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102"/>
      </w:tblGrid>
      <w:tr w:rsidR="00630AE6" w:rsidRPr="006A2B51" w14:paraId="0DDD6BD6" w14:textId="77777777">
        <w:trPr>
          <w:trHeight w:val="328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F085623" w14:textId="06ED1A7E" w:rsidR="00630AE6" w:rsidRPr="006A2B51" w:rsidRDefault="006D32A2" w:rsidP="006D32A2">
            <w:pPr>
              <w:pStyle w:val="TableParagraph"/>
              <w:ind w:right="3947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="00E01EF5" w:rsidRPr="006A2B51">
              <w:rPr>
                <w:rFonts w:ascii="Arial" w:hAnsi="Arial" w:cs="Arial"/>
                <w:b/>
              </w:rPr>
              <w:t>Datos</w:t>
            </w:r>
            <w:r w:rsidR="00E01EF5" w:rsidRPr="006A2B51">
              <w:rPr>
                <w:rFonts w:ascii="Arial" w:hAnsi="Arial" w:cs="Arial"/>
                <w:b/>
                <w:spacing w:val="-4"/>
              </w:rPr>
              <w:t xml:space="preserve"> </w:t>
            </w:r>
            <w:r w:rsidR="00E01EF5" w:rsidRPr="006A2B51">
              <w:rPr>
                <w:rFonts w:ascii="Arial" w:hAnsi="Arial" w:cs="Arial"/>
                <w:b/>
              </w:rPr>
              <w:t>generales</w:t>
            </w:r>
          </w:p>
        </w:tc>
      </w:tr>
      <w:tr w:rsidR="00630AE6" w:rsidRPr="006A2B51" w14:paraId="2ED1D5F7" w14:textId="77777777" w:rsidTr="00987EC5">
        <w:trPr>
          <w:trHeight w:val="315"/>
        </w:trPr>
        <w:tc>
          <w:tcPr>
            <w:tcW w:w="2695" w:type="dxa"/>
            <w:tcBorders>
              <w:top w:val="nil"/>
            </w:tcBorders>
            <w:shd w:val="clear" w:color="auto" w:fill="D9D9D9"/>
            <w:vAlign w:val="center"/>
          </w:tcPr>
          <w:p w14:paraId="027EB289" w14:textId="77777777" w:rsidR="00630AE6" w:rsidRPr="006A2B51" w:rsidRDefault="00E01EF5" w:rsidP="00195727">
            <w:pPr>
              <w:pStyle w:val="TableParagraph"/>
              <w:ind w:left="107" w:right="1701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Clave</w:t>
            </w:r>
          </w:p>
        </w:tc>
        <w:tc>
          <w:tcPr>
            <w:tcW w:w="8102" w:type="dxa"/>
            <w:tcBorders>
              <w:top w:val="nil"/>
            </w:tcBorders>
            <w:shd w:val="clear" w:color="auto" w:fill="F1F1F1"/>
            <w:vAlign w:val="center"/>
          </w:tcPr>
          <w:p w14:paraId="5193D150" w14:textId="6A65D188" w:rsidR="00630AE6" w:rsidRPr="006A2B51" w:rsidRDefault="00743F5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SDE-</w:t>
            </w:r>
            <w:r w:rsidR="00CD4E87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-</w:t>
            </w:r>
            <w:r w:rsidR="00CD4E87">
              <w:rPr>
                <w:rFonts w:ascii="Arial" w:hAnsi="Arial" w:cs="Arial"/>
                <w:sz w:val="20"/>
              </w:rPr>
              <w:t>IEDEPVBA</w:t>
            </w:r>
          </w:p>
        </w:tc>
      </w:tr>
      <w:tr w:rsidR="00630AE6" w:rsidRPr="006A2B51" w14:paraId="09B61D78" w14:textId="77777777" w:rsidTr="00987EC5">
        <w:trPr>
          <w:trHeight w:val="252"/>
        </w:trPr>
        <w:tc>
          <w:tcPr>
            <w:tcW w:w="2695" w:type="dxa"/>
            <w:shd w:val="clear" w:color="auto" w:fill="D9D9D9"/>
            <w:vAlign w:val="center"/>
          </w:tcPr>
          <w:p w14:paraId="763E1030" w14:textId="18C95826" w:rsidR="00872E29" w:rsidRPr="00987EC5" w:rsidRDefault="00E01EF5" w:rsidP="00987EC5">
            <w:pPr>
              <w:pStyle w:val="TableParagraph"/>
              <w:ind w:left="107"/>
              <w:rPr>
                <w:rFonts w:ascii="Arial" w:hAnsi="Arial" w:cs="Arial"/>
                <w:spacing w:val="-2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46000469" w14:textId="7638A741" w:rsidR="00630AE6" w:rsidRPr="006A2B51" w:rsidRDefault="00CD4E87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Inspección de Espectáculos, diversiones o eventos públicos con venta de bebidas alcohólicas </w:t>
            </w:r>
            <w:r w:rsidR="00DC23EF">
              <w:rPr>
                <w:rFonts w:ascii="Arial" w:hAnsi="Arial" w:cs="Arial"/>
                <w:sz w:val="20"/>
              </w:rPr>
              <w:t xml:space="preserve"> </w:t>
            </w:r>
            <w:r w:rsidR="00F7342C">
              <w:rPr>
                <w:rFonts w:ascii="Arial" w:hAnsi="Arial" w:cs="Arial"/>
                <w:sz w:val="20"/>
              </w:rPr>
              <w:t xml:space="preserve"> </w:t>
            </w:r>
            <w:r w:rsidR="00743F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64D1955F" w14:textId="77777777" w:rsidTr="00987EC5">
        <w:trPr>
          <w:trHeight w:val="359"/>
        </w:trPr>
        <w:tc>
          <w:tcPr>
            <w:tcW w:w="2695" w:type="dxa"/>
            <w:shd w:val="clear" w:color="auto" w:fill="D9D9D9"/>
            <w:vAlign w:val="center"/>
          </w:tcPr>
          <w:p w14:paraId="2A953898" w14:textId="4F981779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Dependencia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22BDC23E" w14:textId="78D26625" w:rsidR="00630AE6" w:rsidRPr="006A2B51" w:rsidRDefault="00743F5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Secretaría de Desarrollo Económico </w:t>
            </w:r>
          </w:p>
        </w:tc>
      </w:tr>
      <w:tr w:rsidR="00872E29" w:rsidRPr="006A2B51" w14:paraId="6254A60D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17D8F7A" w14:textId="35921682" w:rsidR="00872E29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(inspección, verificación o visita domiciliaria)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8F60CC5" w14:textId="25A697D6" w:rsidR="00872E29" w:rsidRDefault="00CD4E87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Inspección </w:t>
            </w:r>
            <w:r w:rsidR="00743F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68DF6315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575C36FA" w14:textId="77777777" w:rsidR="00630AE6" w:rsidRPr="006A2B51" w:rsidRDefault="00E01EF5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Categoría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7B5EA04" w14:textId="0B781EBC" w:rsidR="00630AE6" w:rsidRPr="006A2B51" w:rsidRDefault="00743F5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Comercio Establecido </w:t>
            </w:r>
          </w:p>
        </w:tc>
      </w:tr>
      <w:tr w:rsidR="00872E29" w:rsidRPr="006A2B51" w14:paraId="1949FD0C" w14:textId="77777777" w:rsidTr="00987EC5">
        <w:trPr>
          <w:trHeight w:val="332"/>
        </w:trPr>
        <w:tc>
          <w:tcPr>
            <w:tcW w:w="2695" w:type="dxa"/>
            <w:shd w:val="clear" w:color="auto" w:fill="D9D9D9"/>
            <w:vAlign w:val="center"/>
          </w:tcPr>
          <w:p w14:paraId="058DFCCC" w14:textId="15386CC4" w:rsidR="00872E29" w:rsidRPr="006A2B51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Objetivo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3327CF57" w14:textId="34E144F2" w:rsidR="004B1461" w:rsidRPr="006A2B51" w:rsidRDefault="00CD4E87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Inspeccionar que los espectáculos, diversiones o eventos públicos con venta de bebidas alcohólicas, cumplan con las condiciones que establece el dictamen emitido por la Comisión de Desarrollo Económico y Mejora Regulatoria del Municipio de Oaxaca de Juárez </w:t>
            </w:r>
          </w:p>
        </w:tc>
      </w:tr>
      <w:tr w:rsidR="00630AE6" w:rsidRPr="006A2B51" w14:paraId="30108717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67D70ED" w14:textId="2552E652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Periodicidad en que se realiza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5621D72" w14:textId="18F681F4" w:rsidR="00630AE6" w:rsidRPr="006A2B51" w:rsidRDefault="00CD4E87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Durante los días y horas autorizadas </w:t>
            </w:r>
          </w:p>
        </w:tc>
      </w:tr>
      <w:tr w:rsidR="00872E29" w:rsidRPr="006A2B51" w14:paraId="5F2F35D3" w14:textId="77777777" w:rsidTr="00987EC5">
        <w:trPr>
          <w:trHeight w:val="310"/>
        </w:trPr>
        <w:tc>
          <w:tcPr>
            <w:tcW w:w="2695" w:type="dxa"/>
            <w:shd w:val="clear" w:color="auto" w:fill="D9D9D9"/>
            <w:vAlign w:val="center"/>
          </w:tcPr>
          <w:p w14:paraId="037FDB44" w14:textId="5EF2644C" w:rsidR="00872E29" w:rsidRPr="006A2B51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B0B6504" w14:textId="6B92A3E4" w:rsidR="00872E29" w:rsidRPr="006A2B51" w:rsidRDefault="00CD4E87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Que cumplan con las disposiciones aplicables y con lo estipulado en el dictamen </w:t>
            </w:r>
            <w:r w:rsidR="00B802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7E1ACA9E" w14:textId="77777777" w:rsidTr="00987EC5">
        <w:trPr>
          <w:trHeight w:val="533"/>
        </w:trPr>
        <w:tc>
          <w:tcPr>
            <w:tcW w:w="2695" w:type="dxa"/>
            <w:shd w:val="clear" w:color="auto" w:fill="D9D9D9"/>
            <w:vAlign w:val="center"/>
          </w:tcPr>
          <w:p w14:paraId="36F5352D" w14:textId="221B866D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Bien, elemento o sujeto de la inspección, verificación o visita domiciliaria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134FF947" w14:textId="7927C9C4" w:rsidR="00630AE6" w:rsidRPr="006A2B51" w:rsidRDefault="00CD4E87" w:rsidP="00B80219">
            <w:pPr>
              <w:pStyle w:val="TableParagraph"/>
              <w:ind w:left="145" w:hanging="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Espectáculos, diversiones o eventos públicos con venta de bebidas alcohólicas </w:t>
            </w:r>
            <w:r w:rsidR="00DC23EF">
              <w:rPr>
                <w:rFonts w:ascii="Arial" w:hAnsi="Arial" w:cs="Arial"/>
                <w:sz w:val="20"/>
              </w:rPr>
              <w:t xml:space="preserve"> </w:t>
            </w:r>
            <w:r w:rsidR="00F7342C">
              <w:rPr>
                <w:rFonts w:ascii="Arial" w:hAnsi="Arial" w:cs="Arial"/>
                <w:sz w:val="20"/>
              </w:rPr>
              <w:t xml:space="preserve"> </w:t>
            </w:r>
            <w:r w:rsidR="00B8021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8C12B26" w14:textId="0E9A9737" w:rsidR="0016447E" w:rsidRDefault="0016447E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6"/>
        </w:rPr>
      </w:pPr>
    </w:p>
    <w:p w14:paraId="5BA7D286" w14:textId="77777777" w:rsidR="00363A1D" w:rsidRPr="006D32A2" w:rsidRDefault="00363A1D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96"/>
        <w:gridCol w:w="1701"/>
        <w:gridCol w:w="1440"/>
      </w:tblGrid>
      <w:tr w:rsidR="000E2CCE" w:rsidRPr="006A2B51" w14:paraId="5C517E58" w14:textId="77777777" w:rsidTr="00C12AB6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6CD5ACC2" w14:textId="236ED7BC" w:rsidR="000E2CCE" w:rsidRPr="006A2B51" w:rsidRDefault="000E2CCE" w:rsidP="000E2CCE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  <w:r w:rsidR="00BD0F8C">
              <w:rPr>
                <w:rFonts w:ascii="Arial" w:hAnsi="Arial" w:cs="Arial"/>
                <w:b/>
              </w:rPr>
              <w:t xml:space="preserve">                            </w:t>
            </w:r>
            <w:r w:rsidR="006D32A2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Requisitos </w:t>
            </w:r>
          </w:p>
        </w:tc>
      </w:tr>
      <w:tr w:rsidR="000E2CCE" w:rsidRPr="006A2B51" w14:paraId="417791BA" w14:textId="77777777" w:rsidTr="00C12AB6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D68D727" w14:textId="77777777" w:rsidR="000E2CCE" w:rsidRPr="006A2B51" w:rsidRDefault="000E2CCE" w:rsidP="00110EFC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709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A12BD32" w14:textId="77777777" w:rsidR="000E2CCE" w:rsidRPr="006A2B51" w:rsidRDefault="000E2CCE" w:rsidP="00110EFC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70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BF112B0" w14:textId="05D5CF16" w:rsidR="000E2CCE" w:rsidRPr="006A2B51" w:rsidRDefault="000E2CCE" w:rsidP="00110EFC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</w:t>
            </w:r>
          </w:p>
        </w:tc>
        <w:tc>
          <w:tcPr>
            <w:tcW w:w="144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A66B697" w14:textId="3BA4F67F" w:rsidR="000E2CCE" w:rsidRPr="006A2B51" w:rsidRDefault="000E2CCE" w:rsidP="000E2CCE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Copia</w:t>
            </w:r>
          </w:p>
        </w:tc>
      </w:tr>
      <w:tr w:rsidR="000E2CCE" w:rsidRPr="006A2B51" w14:paraId="7B0CBB7E" w14:textId="77777777" w:rsidTr="00C12AB6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1E625E" w14:textId="360E9BDE" w:rsidR="000E2CCE" w:rsidRPr="006A2B51" w:rsidRDefault="003A0C2D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FB062CC" w14:textId="067F38B0" w:rsidR="000E2CCE" w:rsidRPr="006A2B51" w:rsidRDefault="00CD4E87" w:rsidP="00110EF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Dictamen aprobatorio del espectáculo, diversión o evento público emitido por la Comisión de Gobierno y Espectáculos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CCB2439" w14:textId="00202C97" w:rsidR="000E2CCE" w:rsidRPr="006A2B51" w:rsidRDefault="00F7342C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83958B3" w14:textId="1EFC55A2" w:rsidR="000E2CCE" w:rsidRPr="006A2B51" w:rsidRDefault="003A0C2D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C12AB6" w:rsidRPr="006A2B51" w14:paraId="32033958" w14:textId="77777777" w:rsidTr="00C12AB6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529A38E" w14:textId="0732FCCF" w:rsidR="00C12AB6" w:rsidRDefault="003A0C2D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9746E75" w14:textId="7D97EE7A" w:rsidR="00C12AB6" w:rsidRDefault="00CD4E87" w:rsidP="00110EF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Dictamen aprobatorio para la venta y consumo de bebidas alcohólicas emitido por la Comisión de Desarrollo Económico y Mejora Regulatoria aprobado por el H. Cabildo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2BE393F" w14:textId="422138AF" w:rsidR="00C12AB6" w:rsidRPr="006A2B51" w:rsidRDefault="00F7342C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6A70F4F" w14:textId="054371F9" w:rsidR="00C12AB6" w:rsidRPr="006A2B51" w:rsidRDefault="003A0C2D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E2CCE" w:rsidRPr="006A2B51" w14:paraId="66AA8C45" w14:textId="77777777" w:rsidTr="00C12AB6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281C344" w14:textId="4A193863" w:rsidR="000E2CCE" w:rsidRPr="006A2B51" w:rsidRDefault="003A0C2D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72CD029" w14:textId="3DC3FE41" w:rsidR="000E2CCE" w:rsidRPr="006A2B51" w:rsidRDefault="009A42FF" w:rsidP="0036439F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Recibo de pago de derechos para la venta y consumo de bebidas alcohólicas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D3A812C" w14:textId="4E646C23" w:rsidR="000E2CCE" w:rsidRPr="006A2B51" w:rsidRDefault="009A42FF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87A4B60" w14:textId="62342871" w:rsidR="000E2CCE" w:rsidRPr="006A2B51" w:rsidRDefault="003A0C2D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3A4CB3" w:rsidRPr="006A2B51" w14:paraId="09337E11" w14:textId="77777777" w:rsidTr="00C12AB6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84BFF76" w14:textId="449507BB" w:rsidR="003A4CB3" w:rsidRDefault="003A0C2D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6941407" w14:textId="0301113C" w:rsidR="003A4CB3" w:rsidRDefault="009A42FF" w:rsidP="0036439F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Cumplir con las condicionantes para la realización del espectáculo, diversión o evento público estipuladas por los dictámenes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9D1394B" w14:textId="179DE21A" w:rsidR="003A4CB3" w:rsidRDefault="009A42FF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A8FC98A" w14:textId="7C84A9A3" w:rsidR="003A4CB3" w:rsidRDefault="009A42FF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13BFA42D" w14:textId="50444BB3" w:rsidR="0016447E" w:rsidRDefault="0016447E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2"/>
        </w:rPr>
      </w:pPr>
    </w:p>
    <w:p w14:paraId="6718F6E1" w14:textId="77777777" w:rsidR="00363A1D" w:rsidRPr="006D32A2" w:rsidRDefault="00363A1D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0214"/>
      </w:tblGrid>
      <w:tr w:rsidR="00195727" w:rsidRPr="006A2B51" w14:paraId="32E0FC46" w14:textId="77777777" w:rsidTr="00195727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807D43F" w14:textId="77777777" w:rsidR="00195727" w:rsidRPr="006A2B51" w:rsidRDefault="00195727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021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F6627FC" w14:textId="45954261" w:rsidR="00195727" w:rsidRPr="00195727" w:rsidRDefault="00195727" w:rsidP="0019572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BD0F8C">
              <w:rPr>
                <w:rFonts w:ascii="Arial" w:hAnsi="Arial" w:cs="Arial"/>
                <w:b/>
              </w:rPr>
              <w:t xml:space="preserve">       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BD0F8C">
              <w:rPr>
                <w:rFonts w:ascii="Arial" w:hAnsi="Arial" w:cs="Arial"/>
                <w:b/>
              </w:rPr>
              <w:t xml:space="preserve"> </w:t>
            </w:r>
            <w:r w:rsidRPr="00195727">
              <w:rPr>
                <w:rFonts w:ascii="Arial" w:hAnsi="Arial" w:cs="Arial"/>
                <w:b/>
              </w:rPr>
              <w:t xml:space="preserve">Obligaciones que debe cumplir el sujeto obligado </w:t>
            </w:r>
          </w:p>
        </w:tc>
      </w:tr>
      <w:tr w:rsidR="00195727" w:rsidRPr="006A2B51" w14:paraId="688195BA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C3AE2AA" w14:textId="389BD97A" w:rsidR="00195727" w:rsidRPr="006A2B51" w:rsidRDefault="003A0C2D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A16A0C5" w14:textId="658335A0" w:rsidR="00195727" w:rsidRPr="006566AA" w:rsidRDefault="003A0C2D" w:rsidP="000E2CCE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Artículos 120, 121, 12</w:t>
            </w:r>
            <w:r w:rsidR="009A42FF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y demás aplicables del Reglamento de Establecimientos Comerciales, Industriales y de Servicios del Municipio de Oaxaca de Juárez. </w:t>
            </w:r>
          </w:p>
        </w:tc>
      </w:tr>
    </w:tbl>
    <w:p w14:paraId="5199721B" w14:textId="48F7B8FA" w:rsidR="00363A1D" w:rsidRPr="00072258" w:rsidRDefault="00A834B6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tbl>
      <w:tblPr>
        <w:tblStyle w:val="TableNormal"/>
        <w:tblW w:w="0" w:type="auto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529"/>
        <w:gridCol w:w="1559"/>
        <w:gridCol w:w="2149"/>
      </w:tblGrid>
      <w:tr w:rsidR="00120D68" w:rsidRPr="006A2B51" w14:paraId="6FF09789" w14:textId="77777777" w:rsidTr="00470CD5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4670C98A" w14:textId="0A205B35" w:rsidR="00120D68" w:rsidRPr="006A2B51" w:rsidRDefault="00120D68" w:rsidP="00DC5C21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BD0F8C">
              <w:rPr>
                <w:rFonts w:ascii="Arial" w:hAnsi="Arial" w:cs="Arial"/>
                <w:b/>
              </w:rPr>
              <w:t xml:space="preserve">                                </w:t>
            </w:r>
            <w:r>
              <w:rPr>
                <w:rFonts w:ascii="Arial" w:hAnsi="Arial" w:cs="Arial"/>
                <w:b/>
              </w:rPr>
              <w:t xml:space="preserve">Regulaciones que debe cumplir el sujeto obligado </w:t>
            </w:r>
          </w:p>
        </w:tc>
      </w:tr>
      <w:tr w:rsidR="00120D68" w:rsidRPr="006A2B51" w14:paraId="02B8E76E" w14:textId="77777777" w:rsidTr="00470CD5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BF24BE4" w14:textId="77777777" w:rsidR="00120D68" w:rsidRPr="006A2B51" w:rsidRDefault="00120D68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652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956640A" w14:textId="77777777" w:rsidR="00120D68" w:rsidRPr="006A2B51" w:rsidRDefault="00120D68" w:rsidP="00DC5C21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55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2489100" w14:textId="77777777" w:rsidR="00120D68" w:rsidRPr="006A2B51" w:rsidRDefault="00120D68" w:rsidP="00DC5C21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Orden</w:t>
            </w:r>
          </w:p>
        </w:tc>
        <w:tc>
          <w:tcPr>
            <w:tcW w:w="214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54EF7DC6" w14:textId="220EFAC1" w:rsidR="00120D68" w:rsidRPr="006A2B51" w:rsidRDefault="002C48C2" w:rsidP="002C48C2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r w:rsidR="00120D68" w:rsidRPr="006A2B51">
              <w:rPr>
                <w:rFonts w:ascii="Arial" w:hAnsi="Arial" w:cs="Arial"/>
                <w:sz w:val="20"/>
              </w:rPr>
              <w:t>Tipo</w:t>
            </w:r>
          </w:p>
        </w:tc>
      </w:tr>
      <w:tr w:rsidR="00BD210C" w:rsidRPr="006A2B51" w14:paraId="58E177CB" w14:textId="77777777" w:rsidTr="00D64C6F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E4888A1" w14:textId="5232D712" w:rsidR="00BD210C" w:rsidRDefault="003A0C2D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0FAE50CC" w14:textId="14C69DAA" w:rsidR="00BD210C" w:rsidRDefault="00363A1D" w:rsidP="00E37BD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EF05EA">
              <w:rPr>
                <w:rFonts w:ascii="Arial" w:hAnsi="Arial" w:cs="Arial"/>
                <w:sz w:val="20"/>
              </w:rPr>
              <w:t xml:space="preserve">Ley de Ingresos del Municipio de Oaxaca de Juárez </w:t>
            </w:r>
            <w:r w:rsidR="003D36BC">
              <w:rPr>
                <w:rFonts w:ascii="Arial" w:hAnsi="Arial" w:cs="Arial"/>
                <w:sz w:val="20"/>
              </w:rPr>
              <w:t>para el Ejercicio Fiscal 2024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D5E6074" w14:textId="61639A7A" w:rsidR="00BD210C" w:rsidRDefault="00363A1D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8A6FA6A" w14:textId="5EF4B043" w:rsidR="00BD210C" w:rsidRDefault="00363A1D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Ley </w:t>
            </w:r>
          </w:p>
        </w:tc>
      </w:tr>
      <w:tr w:rsidR="00BD210C" w:rsidRPr="006A2B51" w14:paraId="4B6A7F4E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9A72C19" w14:textId="0371BAA4" w:rsidR="00BD210C" w:rsidRDefault="003A0C2D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D538749" w14:textId="218A24AA" w:rsidR="00BD210C" w:rsidRDefault="00363A1D" w:rsidP="00E37BD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Bando de Policía y Gobierno del Municipio de Oaxaca de Juárez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879CAF1" w14:textId="44BD650B" w:rsidR="00BD210C" w:rsidRDefault="00363A1D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36B6E13" w14:textId="46A66322" w:rsidR="00BD210C" w:rsidRDefault="00363A1D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Bando </w:t>
            </w:r>
          </w:p>
        </w:tc>
      </w:tr>
      <w:tr w:rsidR="00120D68" w:rsidRPr="006A2B51" w14:paraId="7A512BCB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A9319EA" w14:textId="3D11C4AD" w:rsidR="00120D68" w:rsidRPr="006A2B51" w:rsidRDefault="003A0C2D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855ED44" w14:textId="0F8A59D2" w:rsidR="00120D68" w:rsidRPr="006A2B51" w:rsidRDefault="00363A1D" w:rsidP="00363A1D">
            <w:pPr>
              <w:pStyle w:val="TableParagraph"/>
              <w:ind w:left="106" w:right="139"/>
              <w:rPr>
                <w:rFonts w:ascii="Arial" w:hAnsi="Arial" w:cs="Arial"/>
                <w:sz w:val="20"/>
              </w:rPr>
            </w:pPr>
            <w:r w:rsidRPr="00363A1D">
              <w:rPr>
                <w:rFonts w:ascii="Arial" w:hAnsi="Arial" w:cs="Arial"/>
                <w:sz w:val="20"/>
              </w:rPr>
              <w:t>Reglamento de Establecimientos Comerciales, Industriales y 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63A1D">
              <w:rPr>
                <w:rFonts w:ascii="Arial" w:hAnsi="Arial" w:cs="Arial"/>
                <w:sz w:val="20"/>
              </w:rPr>
              <w:t>Servicios del Municipio de Oaxaca de Juárez.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7C3093" w14:textId="0A384255" w:rsidR="00120D68" w:rsidRPr="006A2B51" w:rsidRDefault="00363A1D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E602AA7" w14:textId="5227EB2C" w:rsidR="00120D68" w:rsidRPr="006A2B51" w:rsidRDefault="00363A1D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</w:t>
            </w:r>
          </w:p>
        </w:tc>
      </w:tr>
    </w:tbl>
    <w:p w14:paraId="49C11049" w14:textId="77777777" w:rsidR="00363A1D" w:rsidRPr="00363A1D" w:rsidRDefault="00363A1D" w:rsidP="00B9797A">
      <w:pPr>
        <w:pStyle w:val="Textoindependiente"/>
        <w:tabs>
          <w:tab w:val="left" w:pos="2282"/>
        </w:tabs>
        <w:spacing w:before="0"/>
        <w:rPr>
          <w:b w:val="0"/>
          <w:sz w:val="4"/>
          <w:szCs w:val="6"/>
        </w:rPr>
      </w:pPr>
    </w:p>
    <w:tbl>
      <w:tblPr>
        <w:tblStyle w:val="TableNormal"/>
        <w:tblpPr w:leftFromText="141" w:rightFromText="141" w:vertAnchor="text" w:horzAnchor="margin" w:tblpX="142" w:tblpY="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080"/>
      </w:tblGrid>
      <w:tr w:rsidR="00B9797A" w:rsidRPr="006A2B51" w14:paraId="7B0955D1" w14:textId="77777777" w:rsidTr="00B9797A">
        <w:trPr>
          <w:trHeight w:val="319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00CAB188" w14:textId="292EA2B0" w:rsidR="00B9797A" w:rsidRDefault="00B9797A" w:rsidP="00352A58">
            <w:pPr>
              <w:pStyle w:val="TableParagraph"/>
              <w:tabs>
                <w:tab w:val="left" w:pos="7797"/>
              </w:tabs>
              <w:ind w:left="2268" w:right="19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 inspección, verificación o visita domiciliaria</w:t>
            </w:r>
          </w:p>
        </w:tc>
      </w:tr>
      <w:tr w:rsidR="00987EC5" w:rsidRPr="006A2B51" w14:paraId="5459B188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4B488853" w14:textId="7FC6788B" w:rsidR="00987EC5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Formato a </w:t>
            </w:r>
            <w:r w:rsidR="00FC79C6">
              <w:rPr>
                <w:rFonts w:ascii="Arial" w:hAnsi="Arial" w:cs="Arial"/>
                <w:sz w:val="20"/>
              </w:rPr>
              <w:t>requisita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53410E0" w14:textId="77777777" w:rsidR="00324EC0" w:rsidRDefault="009A42FF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Reporte de inspección (con anexo fotográfico) </w:t>
            </w:r>
            <w:r w:rsidR="00324EC0">
              <w:rPr>
                <w:rFonts w:ascii="Arial" w:hAnsi="Arial" w:cs="Arial"/>
                <w:sz w:val="20"/>
              </w:rPr>
              <w:t xml:space="preserve"> </w:t>
            </w:r>
          </w:p>
          <w:p w14:paraId="38A2B07E" w14:textId="1AD16282" w:rsidR="009A42FF" w:rsidRPr="006A2B51" w:rsidRDefault="009A42FF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su caso, acta de sanción </w:t>
            </w:r>
          </w:p>
        </w:tc>
      </w:tr>
      <w:tr w:rsidR="00987EC5" w:rsidRPr="006A2B51" w14:paraId="73E0A3C0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3AFA26BF" w14:textId="1E05265F" w:rsidR="00987EC5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Tiempo aproximado en que se lleva a cabo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9AD2E94" w14:textId="6A99FB79" w:rsidR="00987EC5" w:rsidRPr="006A2B51" w:rsidRDefault="009A42FF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hora antes y por la duración del espectáculo, diversión o evento público </w:t>
            </w:r>
          </w:p>
        </w:tc>
      </w:tr>
      <w:tr w:rsidR="00E12350" w:rsidRPr="006A2B51" w14:paraId="54A201F7" w14:textId="77777777" w:rsidTr="00E32026">
        <w:trPr>
          <w:trHeight w:val="525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0255F36C" w14:textId="547C1431" w:rsidR="00E12350" w:rsidRPr="006A2B51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Pasos a realizar 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52DA0682" w14:textId="77777777" w:rsidR="009A42FF" w:rsidRDefault="001D7812" w:rsidP="009A42FF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1.-</w:t>
            </w:r>
            <w:r w:rsidR="009A42FF">
              <w:rPr>
                <w:rFonts w:ascii="Arial" w:hAnsi="Arial" w:cs="Arial"/>
                <w:sz w:val="20"/>
              </w:rPr>
              <w:t xml:space="preserve">Asistir al domicilio donde se llevará a cabo el evento </w:t>
            </w:r>
          </w:p>
          <w:p w14:paraId="744BB7CE" w14:textId="77777777" w:rsidR="009A42FF" w:rsidRDefault="009A42FF" w:rsidP="009A42FF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2.-Acreditar mediante gafete la personalidad jurídica </w:t>
            </w:r>
          </w:p>
          <w:p w14:paraId="5D2FE3C7" w14:textId="77777777" w:rsidR="009A42FF" w:rsidRDefault="009A42FF" w:rsidP="009A42FF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3.-Exhibir el documento que ampare el acto de inspección a realizarse </w:t>
            </w:r>
          </w:p>
          <w:p w14:paraId="119D1326" w14:textId="77777777" w:rsidR="009A42FF" w:rsidRDefault="009A42FF" w:rsidP="009A42FF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4.-Solicitar la identificación del ciudadano (a) con el (la) que se atenderá la inspección </w:t>
            </w:r>
          </w:p>
          <w:p w14:paraId="6507BD02" w14:textId="77777777" w:rsidR="009A42FF" w:rsidRDefault="009A42FF" w:rsidP="009A42FF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5.-Solicitar la documentación que ampare la realización del evento y la venta y consumo de bebidas alcohólicas </w:t>
            </w:r>
          </w:p>
          <w:p w14:paraId="0DE688EC" w14:textId="77777777" w:rsidR="009A42FF" w:rsidRDefault="009A42FF" w:rsidP="009A42FF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6.-Llevar a cabo la inspección </w:t>
            </w:r>
          </w:p>
          <w:p w14:paraId="366826B7" w14:textId="23556195" w:rsidR="00072258" w:rsidRPr="006A2B51" w:rsidRDefault="009A42FF" w:rsidP="009A42FF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7.-Remitir mediante oficio el reporte de inspección a la comisión respectiva </w:t>
            </w:r>
            <w:r w:rsidR="00324EC0">
              <w:rPr>
                <w:rFonts w:ascii="Arial" w:hAnsi="Arial" w:cs="Arial"/>
                <w:sz w:val="20"/>
              </w:rPr>
              <w:t xml:space="preserve"> </w:t>
            </w:r>
            <w:r w:rsidR="0007225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8DB7615" w14:textId="51CB4CEB" w:rsidR="009205E0" w:rsidRDefault="009205E0" w:rsidP="001579B2">
      <w:pPr>
        <w:pStyle w:val="Textoindependiente"/>
        <w:spacing w:before="0"/>
        <w:rPr>
          <w:b w:val="0"/>
          <w:sz w:val="10"/>
        </w:rPr>
      </w:pPr>
    </w:p>
    <w:p w14:paraId="7F52BDB1" w14:textId="244425D7" w:rsidR="00A64B99" w:rsidRDefault="00A64B99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TableNormal"/>
        <w:tblW w:w="10774" w:type="dxa"/>
        <w:tblInd w:w="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23"/>
        <w:gridCol w:w="5510"/>
        <w:gridCol w:w="4441"/>
      </w:tblGrid>
      <w:tr w:rsidR="00A64B99" w:rsidRPr="006A2B51" w14:paraId="370A5ABF" w14:textId="77777777" w:rsidTr="003C0E6E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0B397A02" w14:textId="77777777" w:rsidR="00A64B99" w:rsidRPr="006A2B51" w:rsidRDefault="00A64B99" w:rsidP="003C0E6E">
            <w:pPr>
              <w:pStyle w:val="TableParagraph"/>
              <w:ind w:left="2693" w:right="2095"/>
              <w:jc w:val="center"/>
              <w:rPr>
                <w:rFonts w:ascii="Arial" w:hAnsi="Arial" w:cs="Arial"/>
              </w:rPr>
            </w:pPr>
            <w:bookmarkStart w:id="1" w:name="_Hlk137454586"/>
            <w:r>
              <w:rPr>
                <w:rFonts w:ascii="Arial" w:hAnsi="Arial" w:cs="Arial"/>
                <w:b/>
              </w:rPr>
              <w:t>Sanciones</w:t>
            </w:r>
          </w:p>
        </w:tc>
      </w:tr>
      <w:tr w:rsidR="00A64B99" w:rsidRPr="006A2B51" w14:paraId="1FC6A33D" w14:textId="77777777" w:rsidTr="003C0E6E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234817D2" w14:textId="77777777" w:rsidR="00A64B99" w:rsidRPr="00CE5893" w:rsidRDefault="00A64B99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Por impedir que el inspector, supervisor o interventor autorizado realice labores de inspección.</w:t>
            </w:r>
          </w:p>
        </w:tc>
      </w:tr>
      <w:tr w:rsidR="00A64B99" w:rsidRPr="006A2B51" w14:paraId="62E0E0EE" w14:textId="77777777" w:rsidTr="003C0E6E">
        <w:trPr>
          <w:trHeight w:val="363"/>
        </w:trPr>
        <w:tc>
          <w:tcPr>
            <w:tcW w:w="823" w:type="dxa"/>
            <w:shd w:val="clear" w:color="auto" w:fill="D9D9D9" w:themeFill="background1" w:themeFillShade="D9"/>
          </w:tcPr>
          <w:p w14:paraId="22712DBC" w14:textId="77777777" w:rsidR="00A64B99" w:rsidRPr="00CE5893" w:rsidRDefault="00A64B99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6AF43F37" w14:textId="77777777" w:rsidR="00A64B99" w:rsidRPr="00133BED" w:rsidRDefault="00A64B99" w:rsidP="003C0E6E">
            <w:pPr>
              <w:pStyle w:val="TableParagraph"/>
              <w:ind w:left="2693" w:right="209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372A0A7B" w14:textId="77777777" w:rsidR="00A64B99" w:rsidRPr="00CE5893" w:rsidRDefault="00A64B99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Fundamento legal</w:t>
            </w:r>
          </w:p>
        </w:tc>
      </w:tr>
      <w:tr w:rsidR="00A64B99" w:rsidRPr="006A2B51" w14:paraId="4DC20709" w14:textId="77777777" w:rsidTr="003C0E6E">
        <w:trPr>
          <w:trHeight w:val="331"/>
        </w:trPr>
        <w:tc>
          <w:tcPr>
            <w:tcW w:w="823" w:type="dxa"/>
            <w:shd w:val="clear" w:color="auto" w:fill="FFFFFF" w:themeFill="background1"/>
          </w:tcPr>
          <w:p w14:paraId="6821F8E7" w14:textId="77777777" w:rsidR="00A64B99" w:rsidRPr="00CE5893" w:rsidRDefault="00A64B99" w:rsidP="003C0E6E">
            <w:pPr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0" w:type="dxa"/>
            <w:shd w:val="clear" w:color="auto" w:fill="FFFFFF" w:themeFill="background1"/>
          </w:tcPr>
          <w:p w14:paraId="7A56AC14" w14:textId="77777777" w:rsidR="00A64B99" w:rsidRDefault="00A64B99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aplica </w:t>
            </w:r>
          </w:p>
          <w:p w14:paraId="6A146643" w14:textId="77777777" w:rsidR="00A64B99" w:rsidRPr="00CE5893" w:rsidRDefault="00A64B99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FFFFFF" w:themeFill="background1"/>
          </w:tcPr>
          <w:p w14:paraId="2BA400DE" w14:textId="77777777" w:rsidR="00A64B99" w:rsidRPr="00CE5893" w:rsidRDefault="00A64B99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A64B99" w:rsidRPr="006A2B51" w14:paraId="0FEC4E3E" w14:textId="77777777" w:rsidTr="003C0E6E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2794BB90" w14:textId="77777777" w:rsidR="00A64B99" w:rsidRPr="00CE5893" w:rsidRDefault="00A64B99" w:rsidP="003C0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114">
              <w:rPr>
                <w:rFonts w:ascii="Arial" w:hAnsi="Arial" w:cs="Arial"/>
                <w:bCs/>
                <w:sz w:val="20"/>
                <w:szCs w:val="20"/>
              </w:rPr>
              <w:t>Si de la verificación se aprecia que existen violaciones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</w:rPr>
              <w:t xml:space="preserve">Reglamento de Establecimientos Comerciales, Industriales y de Servicios del Municipio de Oaxaca de Juárez se sancionara de la siguiente manera: </w:t>
            </w:r>
          </w:p>
        </w:tc>
      </w:tr>
      <w:tr w:rsidR="00A64B99" w:rsidRPr="006A2B51" w14:paraId="732561D9" w14:textId="77777777" w:rsidTr="003C0E6E">
        <w:trPr>
          <w:trHeight w:val="311"/>
        </w:trPr>
        <w:tc>
          <w:tcPr>
            <w:tcW w:w="823" w:type="dxa"/>
            <w:shd w:val="clear" w:color="auto" w:fill="D9D9D9" w:themeFill="background1" w:themeFillShade="D9"/>
          </w:tcPr>
          <w:p w14:paraId="77826C93" w14:textId="77777777" w:rsidR="00A64B99" w:rsidRPr="006A2B51" w:rsidRDefault="00A64B99" w:rsidP="003C0E6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618C2B40" w14:textId="77777777" w:rsidR="00A64B99" w:rsidRDefault="00A64B99" w:rsidP="003C0E6E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59642D29" w14:textId="77777777" w:rsidR="00A64B99" w:rsidRDefault="00A64B99" w:rsidP="003C0E6E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Fundamento legal</w:t>
            </w:r>
          </w:p>
        </w:tc>
      </w:tr>
      <w:tr w:rsidR="00A64B99" w:rsidRPr="006A2B51" w14:paraId="3B61C36D" w14:textId="77777777" w:rsidTr="003C0E6E">
        <w:trPr>
          <w:trHeight w:val="311"/>
        </w:trPr>
        <w:tc>
          <w:tcPr>
            <w:tcW w:w="823" w:type="dxa"/>
            <w:shd w:val="clear" w:color="auto" w:fill="F2F2F2" w:themeFill="background1" w:themeFillShade="F2"/>
          </w:tcPr>
          <w:p w14:paraId="7C27A782" w14:textId="77777777" w:rsidR="00A64B99" w:rsidRPr="006A2B51" w:rsidRDefault="00A64B99" w:rsidP="003C0E6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10" w:type="dxa"/>
            <w:shd w:val="clear" w:color="auto" w:fill="F2F2F2" w:themeFill="background1" w:themeFillShade="F2"/>
            <w:vAlign w:val="center"/>
          </w:tcPr>
          <w:p w14:paraId="185212CD" w14:textId="77777777" w:rsidR="00A64B99" w:rsidRPr="007F35AD" w:rsidRDefault="00A64B99" w:rsidP="003C0E6E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D">
              <w:rPr>
                <w:rFonts w:ascii="Arial" w:hAnsi="Arial" w:cs="Arial"/>
                <w:sz w:val="20"/>
                <w:szCs w:val="20"/>
              </w:rPr>
              <w:t xml:space="preserve">Amonestación; </w:t>
            </w:r>
          </w:p>
          <w:p w14:paraId="1FA7FD98" w14:textId="77777777" w:rsidR="00A64B99" w:rsidRPr="007F35AD" w:rsidRDefault="00A64B99" w:rsidP="003C0E6E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D">
              <w:rPr>
                <w:rFonts w:ascii="Arial" w:hAnsi="Arial" w:cs="Arial"/>
                <w:sz w:val="20"/>
                <w:szCs w:val="20"/>
              </w:rPr>
              <w:t xml:space="preserve">Multa de conformidad a lo que establezca la ley de ingresos; </w:t>
            </w:r>
          </w:p>
          <w:p w14:paraId="0AB86FC3" w14:textId="77777777" w:rsidR="00A64B99" w:rsidRPr="007F35AD" w:rsidRDefault="00A64B99" w:rsidP="003C0E6E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D">
              <w:rPr>
                <w:rFonts w:ascii="Arial" w:hAnsi="Arial" w:cs="Arial"/>
                <w:sz w:val="20"/>
                <w:szCs w:val="20"/>
              </w:rPr>
              <w:t xml:space="preserve">Inmovilización de productos; </w:t>
            </w:r>
          </w:p>
          <w:p w14:paraId="60A44083" w14:textId="77777777" w:rsidR="00A64B99" w:rsidRDefault="00A64B99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D">
              <w:rPr>
                <w:rFonts w:ascii="Arial" w:hAnsi="Arial" w:cs="Arial"/>
                <w:sz w:val="20"/>
                <w:szCs w:val="20"/>
              </w:rPr>
              <w:t xml:space="preserve">IV.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F35AD">
              <w:rPr>
                <w:rFonts w:ascii="Arial" w:hAnsi="Arial" w:cs="Arial"/>
                <w:sz w:val="20"/>
                <w:szCs w:val="20"/>
              </w:rPr>
              <w:t>Clausura temporal o permanente, parcial o total;</w:t>
            </w:r>
          </w:p>
          <w:p w14:paraId="184BD608" w14:textId="77777777" w:rsidR="00A64B99" w:rsidRPr="00FA1AF1" w:rsidRDefault="00A64B99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D">
              <w:rPr>
                <w:rFonts w:ascii="Arial" w:hAnsi="Arial" w:cs="Arial"/>
                <w:sz w:val="20"/>
                <w:szCs w:val="20"/>
              </w:rPr>
              <w:t>Cancelación de la licencia, registro al padrón fiscal municipal o del respectivo permiso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305EAEB9" w14:textId="0ADF108A" w:rsidR="00A64B99" w:rsidRPr="00FA1AF1" w:rsidRDefault="00A64B99" w:rsidP="003C0E6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Artículos 169 fracciones XV, XVIII,171 fracciones IV y X del Bando de Policía y Gobierno del Municipio de Oaxaca de Juárez; Artículos 8 fracciones II, IV y VII , 32 , 72, 120 y  126 del   Reglamento de Establecimientos Comerciales, Industriales y de Servicios del Municipio de Oaxaca de Juárez </w:t>
            </w:r>
          </w:p>
        </w:tc>
      </w:tr>
      <w:bookmarkEnd w:id="1"/>
    </w:tbl>
    <w:p w14:paraId="656C6A5E" w14:textId="77777777" w:rsidR="00A64B99" w:rsidRPr="00676314" w:rsidRDefault="00A64B99" w:rsidP="001579B2">
      <w:pPr>
        <w:pStyle w:val="Textoindependiente"/>
        <w:spacing w:before="0"/>
        <w:rPr>
          <w:b w:val="0"/>
          <w:sz w:val="10"/>
        </w:rPr>
      </w:pPr>
    </w:p>
    <w:p w14:paraId="581DD0D3" w14:textId="67DA0DA2" w:rsidR="00914EAA" w:rsidRDefault="00914EAA" w:rsidP="001579B2">
      <w:pPr>
        <w:pStyle w:val="Textoindependiente"/>
        <w:spacing w:before="0"/>
        <w:rPr>
          <w:b w:val="0"/>
          <w:sz w:val="10"/>
        </w:rPr>
      </w:pPr>
    </w:p>
    <w:p w14:paraId="3349E77A" w14:textId="77777777" w:rsidR="0016447E" w:rsidRPr="00676314" w:rsidRDefault="0016447E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8619"/>
      </w:tblGrid>
      <w:tr w:rsidR="002F0853" w:rsidRPr="006A2B51" w14:paraId="1374E633" w14:textId="77777777" w:rsidTr="00B9797A">
        <w:trPr>
          <w:trHeight w:val="331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F8F31C3" w14:textId="680CB985" w:rsidR="002F0853" w:rsidRPr="006A2B51" w:rsidRDefault="00B9797A" w:rsidP="00352A58">
            <w:pPr>
              <w:pStyle w:val="TableParagraph"/>
              <w:ind w:right="1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="00352A58">
              <w:rPr>
                <w:rFonts w:ascii="Arial" w:hAnsi="Arial" w:cs="Arial"/>
                <w:b/>
              </w:rPr>
              <w:t xml:space="preserve">                 </w:t>
            </w:r>
            <w:r>
              <w:rPr>
                <w:rFonts w:ascii="Arial" w:hAnsi="Arial" w:cs="Arial"/>
                <w:b/>
              </w:rPr>
              <w:t xml:space="preserve"> De los inspectores y verificadores </w:t>
            </w:r>
          </w:p>
        </w:tc>
      </w:tr>
      <w:tr w:rsidR="002F0853" w:rsidRPr="006A2B51" w14:paraId="298ECBA4" w14:textId="77777777" w:rsidTr="00B9797A">
        <w:trPr>
          <w:trHeight w:val="310"/>
        </w:trPr>
        <w:tc>
          <w:tcPr>
            <w:tcW w:w="2123" w:type="dxa"/>
            <w:tcBorders>
              <w:top w:val="nil"/>
            </w:tcBorders>
            <w:shd w:val="clear" w:color="auto" w:fill="D9D9D9"/>
          </w:tcPr>
          <w:p w14:paraId="06AFFCA3" w14:textId="5B43C815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Facultades y obligaciones </w:t>
            </w:r>
          </w:p>
        </w:tc>
        <w:tc>
          <w:tcPr>
            <w:tcW w:w="8619" w:type="dxa"/>
            <w:tcBorders>
              <w:top w:val="nil"/>
            </w:tcBorders>
            <w:shd w:val="clear" w:color="auto" w:fill="F1F1F1"/>
          </w:tcPr>
          <w:p w14:paraId="287B9EFB" w14:textId="53C2BB29" w:rsidR="002F0853" w:rsidRPr="006A2B51" w:rsidRDefault="007A51B4" w:rsidP="007A51B4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de Establecimientos Comerciales, Industriales y de Servicios del Municipio de Oaxaca de Juárez </w:t>
            </w:r>
          </w:p>
        </w:tc>
      </w:tr>
      <w:tr w:rsidR="002F0853" w:rsidRPr="006A2B51" w14:paraId="396D8DAD" w14:textId="77777777" w:rsidTr="00B9797A">
        <w:trPr>
          <w:trHeight w:val="314"/>
        </w:trPr>
        <w:tc>
          <w:tcPr>
            <w:tcW w:w="2123" w:type="dxa"/>
            <w:shd w:val="clear" w:color="auto" w:fill="D9D9D9"/>
          </w:tcPr>
          <w:p w14:paraId="66271EDA" w14:textId="3F17E52F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Dirección </w:t>
            </w:r>
          </w:p>
        </w:tc>
        <w:tc>
          <w:tcPr>
            <w:tcW w:w="8619" w:type="dxa"/>
            <w:shd w:val="clear" w:color="auto" w:fill="F1F1F1"/>
          </w:tcPr>
          <w:p w14:paraId="05D78DF4" w14:textId="1555FDBF" w:rsidR="00324EC0" w:rsidRPr="007A51B4" w:rsidRDefault="00324EC0" w:rsidP="00324EC0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Av. Heroico Colegio Militar, número 909, Colonia Reforma, Oaxaca de Juárez, Oax</w:t>
            </w:r>
            <w:r w:rsidR="00EF05EA">
              <w:rPr>
                <w:rFonts w:ascii="Arial" w:hAnsi="Arial" w:cs="Arial"/>
                <w:sz w:val="20"/>
              </w:rPr>
              <w:t>aca</w:t>
            </w:r>
          </w:p>
        </w:tc>
      </w:tr>
      <w:tr w:rsidR="002F0853" w:rsidRPr="006A2B51" w14:paraId="5FAB59FF" w14:textId="77777777" w:rsidTr="00B9797A">
        <w:trPr>
          <w:trHeight w:val="310"/>
        </w:trPr>
        <w:tc>
          <w:tcPr>
            <w:tcW w:w="2123" w:type="dxa"/>
            <w:shd w:val="clear" w:color="auto" w:fill="D9D9D9"/>
          </w:tcPr>
          <w:p w14:paraId="3AE0FCFD" w14:textId="01F99E6D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telefónico</w:t>
            </w:r>
          </w:p>
        </w:tc>
        <w:tc>
          <w:tcPr>
            <w:tcW w:w="8619" w:type="dxa"/>
            <w:shd w:val="clear" w:color="auto" w:fill="F1F1F1"/>
          </w:tcPr>
          <w:p w14:paraId="64565943" w14:textId="54650D2A" w:rsidR="002F0853" w:rsidRPr="007A51B4" w:rsidRDefault="00324EC0" w:rsidP="00C6265C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9514383378</w:t>
            </w:r>
          </w:p>
        </w:tc>
      </w:tr>
      <w:tr w:rsidR="002F0853" w:rsidRPr="006A2B51" w14:paraId="66AC824F" w14:textId="77777777" w:rsidTr="00B9797A">
        <w:trPr>
          <w:trHeight w:val="313"/>
        </w:trPr>
        <w:tc>
          <w:tcPr>
            <w:tcW w:w="2123" w:type="dxa"/>
            <w:shd w:val="clear" w:color="auto" w:fill="D9D9D9"/>
          </w:tcPr>
          <w:p w14:paraId="4BA872BD" w14:textId="5641853A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Web </w:t>
            </w:r>
          </w:p>
        </w:tc>
        <w:tc>
          <w:tcPr>
            <w:tcW w:w="8619" w:type="dxa"/>
            <w:shd w:val="clear" w:color="auto" w:fill="F1F1F1"/>
          </w:tcPr>
          <w:p w14:paraId="2BF0EB22" w14:textId="6AC10812" w:rsidR="007A51B4" w:rsidRDefault="00127E98" w:rsidP="00C6265C">
            <w:pPr>
              <w:pStyle w:val="TableParagraph"/>
              <w:ind w:left="103"/>
              <w:jc w:val="both"/>
              <w:rPr>
                <w:rFonts w:ascii="Arial" w:hAnsi="Arial" w:cs="Arial"/>
                <w:sz w:val="20"/>
              </w:rPr>
            </w:pPr>
            <w:hyperlink r:id="rId8" w:history="1">
              <w:r w:rsidR="007A51B4" w:rsidRPr="00E41587">
                <w:rPr>
                  <w:rStyle w:val="Hipervnculo"/>
                  <w:rFonts w:ascii="Arial" w:hAnsi="Arial" w:cs="Arial"/>
                  <w:sz w:val="20"/>
                </w:rPr>
                <w:t>https://transparencia.municipiodeoaxaca.gob.mx/mejora-regulatoria/padron-de-inspectores</w:t>
              </w:r>
            </w:hyperlink>
            <w:r w:rsidR="007A51B4">
              <w:rPr>
                <w:rFonts w:ascii="Arial" w:hAnsi="Arial" w:cs="Arial"/>
                <w:sz w:val="20"/>
              </w:rPr>
              <w:t xml:space="preserve"> </w:t>
            </w:r>
          </w:p>
          <w:p w14:paraId="1846941B" w14:textId="2B37B04A" w:rsidR="002F0853" w:rsidRPr="006A2B51" w:rsidRDefault="00127E98" w:rsidP="00C6265C">
            <w:pPr>
              <w:pStyle w:val="TableParagraph"/>
              <w:ind w:left="103"/>
              <w:jc w:val="both"/>
              <w:rPr>
                <w:rFonts w:ascii="Arial" w:hAnsi="Arial" w:cs="Arial"/>
                <w:sz w:val="20"/>
              </w:rPr>
            </w:pPr>
            <w:hyperlink r:id="rId9" w:history="1">
              <w:r w:rsidR="007A51B4" w:rsidRPr="00E41587">
                <w:rPr>
                  <w:rStyle w:val="Hipervnculo"/>
                  <w:rFonts w:ascii="Arial" w:hAnsi="Arial" w:cs="Arial"/>
                  <w:sz w:val="20"/>
                </w:rPr>
                <w:t>https://transparencia.municipiodeoaxaca.gob.mx/mejora-regulatoria/inspecciones-y-verificaciones</w:t>
              </w:r>
            </w:hyperlink>
            <w:r w:rsidR="007A51B4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A0F8BF4" w14:textId="3542152D" w:rsidR="005277D0" w:rsidRDefault="005277D0" w:rsidP="001579B2">
      <w:pPr>
        <w:pStyle w:val="Textoindependiente"/>
        <w:spacing w:before="0"/>
        <w:rPr>
          <w:b w:val="0"/>
          <w:sz w:val="10"/>
        </w:rPr>
      </w:pPr>
    </w:p>
    <w:p w14:paraId="433341BB" w14:textId="3D6726C7" w:rsidR="0016447E" w:rsidRDefault="0016447E" w:rsidP="001579B2">
      <w:pPr>
        <w:pStyle w:val="Textoindependiente"/>
        <w:spacing w:before="0"/>
        <w:rPr>
          <w:b w:val="0"/>
          <w:sz w:val="10"/>
        </w:rPr>
      </w:pPr>
    </w:p>
    <w:p w14:paraId="2BF4B4D9" w14:textId="77777777" w:rsidR="003B6AE8" w:rsidRPr="00676314" w:rsidRDefault="003B6AE8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Cuadrculadetablaclara1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835"/>
        <w:gridCol w:w="1877"/>
        <w:gridCol w:w="1701"/>
        <w:gridCol w:w="1674"/>
      </w:tblGrid>
      <w:tr w:rsidR="006A5056" w14:paraId="7C992458" w14:textId="77777777" w:rsidTr="007E5A4D">
        <w:trPr>
          <w:trHeight w:val="283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CD552D7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ED7D19A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Puesto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1890F670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C4AD2F9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674" w:type="dxa"/>
            <w:shd w:val="clear" w:color="auto" w:fill="BFBFBF" w:themeFill="background1" w:themeFillShade="BF"/>
            <w:vAlign w:val="center"/>
          </w:tcPr>
          <w:p w14:paraId="2D8C5B59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16447E" w14:paraId="1CF55341" w14:textId="77777777" w:rsidTr="00835636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A143AF5" w14:textId="3980A7B2" w:rsidR="0016447E" w:rsidRPr="00A709BE" w:rsidRDefault="00324EC0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L.A. Alejandro Daniel Bañuelas Jiménez </w:t>
            </w:r>
            <w:r w:rsidR="007A5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268D91" w14:textId="244DFF12" w:rsidR="0016447E" w:rsidRPr="00A709BE" w:rsidRDefault="003D36BC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de Regulación de la Actividad Comercial</w:t>
            </w:r>
            <w:r w:rsidR="0032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311AEE0" w14:textId="3A08CA0D" w:rsidR="0016447E" w:rsidRPr="00A709BE" w:rsidRDefault="007A51B4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Elaboró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6E6785" w14:textId="0D79AC42" w:rsidR="0016447E" w:rsidRPr="00A709BE" w:rsidRDefault="003D36BC" w:rsidP="006F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</w:t>
            </w:r>
            <w:r w:rsidR="006F01F6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1E86303D" w14:textId="77777777" w:rsidR="0016447E" w:rsidRPr="00A709BE" w:rsidRDefault="0016447E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EC0" w14:paraId="6B3ACF1A" w14:textId="77777777" w:rsidTr="00324EC0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A8795D8" w14:textId="7C41BF1F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José Manuel Vásquez Córdova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E8C3FE9" w14:textId="1CB8C47E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Secretario de Desarrollo Económico 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357C8937" w14:textId="5467E137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Autorizó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A8C5F8" w14:textId="09103D04" w:rsidR="00324EC0" w:rsidRPr="00A709BE" w:rsidRDefault="003D36BC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</w:t>
            </w:r>
            <w:r w:rsidR="006F01F6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36BF7D68" w14:textId="77777777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EC0" w14:paraId="0710B750" w14:textId="77777777" w:rsidTr="00324EC0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A280DDC" w14:textId="2FA11DB3" w:rsidR="00324EC0" w:rsidRPr="00A709BE" w:rsidRDefault="00324EC0" w:rsidP="007F2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="007F2392" w:rsidRPr="007F456C">
              <w:rPr>
                <w:rFonts w:ascii="Arial" w:hAnsi="Arial" w:cs="Arial"/>
                <w:sz w:val="20"/>
                <w:szCs w:val="20"/>
              </w:rPr>
              <w:t>Estefanía Jacel García Hernández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DA87CAC" w14:textId="242D72AB" w:rsidR="00324EC0" w:rsidRPr="00A709BE" w:rsidRDefault="00857D5B" w:rsidP="00857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Jefa de</w:t>
            </w:r>
            <w:r w:rsidR="00324EC0">
              <w:rPr>
                <w:rFonts w:ascii="Arial" w:hAnsi="Arial" w:cs="Arial"/>
                <w:sz w:val="20"/>
                <w:szCs w:val="20"/>
              </w:rPr>
              <w:t xml:space="preserve"> la Unidad de Mejora Regulatoria 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43C3C4D3" w14:textId="551CFA19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Validó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62B3AF" w14:textId="0504E96C" w:rsidR="00324EC0" w:rsidRPr="00A709BE" w:rsidRDefault="003D36BC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6F01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6F01F6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0D942309" w14:textId="77777777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3CBF4" w14:textId="1FC76058" w:rsidR="00E251C7" w:rsidRPr="001E02C9" w:rsidRDefault="00E251C7" w:rsidP="001579B2">
      <w:pPr>
        <w:tabs>
          <w:tab w:val="left" w:pos="2205"/>
          <w:tab w:val="left" w:pos="9466"/>
        </w:tabs>
        <w:rPr>
          <w:rFonts w:ascii="Arial" w:hAnsi="Arial" w:cs="Arial"/>
          <w:sz w:val="20"/>
        </w:rPr>
      </w:pPr>
    </w:p>
    <w:sectPr w:rsidR="00E251C7" w:rsidRPr="001E02C9" w:rsidSect="00C17E5A">
      <w:headerReference w:type="default" r:id="rId10"/>
      <w:footerReference w:type="default" r:id="rId11"/>
      <w:pgSz w:w="12240" w:h="15840"/>
      <w:pgMar w:top="2552" w:right="620" w:bottom="1040" w:left="480" w:header="568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E966E" w14:textId="77777777" w:rsidR="00127E98" w:rsidRDefault="00127E98">
      <w:r>
        <w:separator/>
      </w:r>
    </w:p>
  </w:endnote>
  <w:endnote w:type="continuationSeparator" w:id="0">
    <w:p w14:paraId="123B5A89" w14:textId="77777777" w:rsidR="00127E98" w:rsidRDefault="0012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BB7C4" w14:textId="77777777" w:rsidR="00630AE6" w:rsidRDefault="00D14E8E">
    <w:pPr>
      <w:pStyle w:val="Textoindependiente"/>
      <w:spacing w:before="0"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7E2EC0F" wp14:editId="1786C302">
              <wp:simplePos x="0" y="0"/>
              <wp:positionH relativeFrom="page">
                <wp:posOffset>378460</wp:posOffset>
              </wp:positionH>
              <wp:positionV relativeFrom="page">
                <wp:posOffset>9394825</wp:posOffset>
              </wp:positionV>
              <wp:extent cx="6854190" cy="309880"/>
              <wp:effectExtent l="0" t="0" r="3810" b="762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419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  <w:insideH w:val="single" w:sz="12" w:space="0" w:color="FFFFFF"/>
                              <w:insideV w:val="single" w:sz="12" w:space="0" w:color="FFFFF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91"/>
                            <w:gridCol w:w="774"/>
                            <w:gridCol w:w="471"/>
                            <w:gridCol w:w="943"/>
                            <w:gridCol w:w="871"/>
                            <w:gridCol w:w="531"/>
                            <w:gridCol w:w="1291"/>
                            <w:gridCol w:w="1115"/>
                            <w:gridCol w:w="663"/>
                            <w:gridCol w:w="1947"/>
                            <w:gridCol w:w="577"/>
                            <w:gridCol w:w="785"/>
                          </w:tblGrid>
                          <w:tr w:rsidR="00630AE6" w14:paraId="36EB9A1E" w14:textId="77777777">
                            <w:trPr>
                              <w:trHeight w:val="227"/>
                            </w:trPr>
                            <w:tc>
                              <w:tcPr>
                                <w:tcW w:w="10759" w:type="dxa"/>
                                <w:gridSpan w:val="12"/>
                                <w:tcBorders>
                                  <w:top w:val="nil"/>
                                  <w:bottom w:val="single" w:sz="2" w:space="0" w:color="F1F1F1"/>
                                </w:tcBorders>
                                <w:shd w:val="clear" w:color="auto" w:fill="BEBEBE"/>
                              </w:tcPr>
                              <w:p w14:paraId="0F2FC6D5" w14:textId="2A621200" w:rsidR="00630AE6" w:rsidRDefault="00E01EF5">
                                <w:pPr>
                                  <w:pStyle w:val="TableParagraph"/>
                                  <w:spacing w:before="32"/>
                                  <w:ind w:left="2887" w:right="2862"/>
                                  <w:jc w:val="center"/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Control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interno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R="00F91390"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Unidad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Mejora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Regulatoria</w:t>
                                </w:r>
                              </w:p>
                            </w:tc>
                          </w:tr>
                          <w:tr w:rsidR="00630AE6" w14:paraId="5357138C" w14:textId="77777777">
                            <w:trPr>
                              <w:trHeight w:val="251"/>
                            </w:trPr>
                            <w:tc>
                              <w:tcPr>
                                <w:tcW w:w="791" w:type="dxa"/>
                                <w:tcBorders>
                                  <w:top w:val="single" w:sz="2" w:space="0" w:color="F1F1F1"/>
                                  <w:left w:val="nil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07844858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0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78D80A78" w14:textId="1332FFBC" w:rsidR="00630AE6" w:rsidRDefault="00630AE6">
                                <w:pPr>
                                  <w:pStyle w:val="TableParagraph"/>
                                  <w:spacing w:before="55"/>
                                  <w:ind w:left="119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31687C5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3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Tipo</w:t>
                                </w:r>
                              </w:p>
                            </w:tc>
                            <w:tc>
                              <w:tcPr>
                                <w:tcW w:w="943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626352E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8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76F521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1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531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24ABFEDD" w14:textId="42DE7573" w:rsidR="00630AE6" w:rsidRDefault="00005E92">
                                <w:pPr>
                                  <w:pStyle w:val="TableParagraph"/>
                                  <w:spacing w:before="55"/>
                                  <w:ind w:left="117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755D2FF6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45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1305DBBE" w14:textId="3BD68608" w:rsidR="00630AE6" w:rsidRDefault="00005E92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0</w:t>
                                </w:r>
                                <w:r w:rsidR="003D36BC"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0</w:t>
                                </w:r>
                                <w:r w:rsidR="003D36BC">
                                  <w:rPr>
                                    <w:rFonts w:ascii="Tahoma"/>
                                    <w:sz w:val="14"/>
                                  </w:rPr>
                                  <w:t>5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/202</w:t>
                                </w:r>
                                <w:r w:rsidR="003D36BC">
                                  <w:rPr>
                                    <w:rFonts w:ascii="Tahoma"/>
                                    <w:sz w:val="14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663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62CBC6BD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4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Autor</w:t>
                                </w:r>
                              </w:p>
                            </w:tc>
                            <w:tc>
                              <w:tcPr>
                                <w:tcW w:w="1947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3E941BC6" w14:textId="095C10C7" w:rsidR="00630AE6" w:rsidRDefault="00630AE6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7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</w:tcBorders>
                                <w:shd w:val="clear" w:color="auto" w:fill="D9D9D9"/>
                              </w:tcPr>
                              <w:p w14:paraId="52FA4FF9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42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Hoja</w:t>
                                </w:r>
                              </w:p>
                            </w:tc>
                            <w:tc>
                              <w:tcPr>
                                <w:tcW w:w="785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shd w:val="clear" w:color="auto" w:fill="F1F1F1"/>
                              </w:tcPr>
                              <w:p w14:paraId="67DAE383" w14:textId="545DA2CB" w:rsidR="00630AE6" w:rsidRDefault="00E01EF5">
                                <w:pPr>
                                  <w:pStyle w:val="TableParagraph"/>
                                  <w:spacing w:before="55"/>
                                  <w:ind w:left="258" w:right="264"/>
                                  <w:jc w:val="center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170151">
                                  <w:rPr>
                                    <w:rFonts w:ascii="Tahoma"/>
                                    <w:noProof/>
                                    <w:sz w:val="14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 w:rsidR="00151F82">
                                  <w:rPr>
                                    <w:rFonts w:ascii="Tahoma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4E95BE78" w14:textId="77777777" w:rsidR="00630AE6" w:rsidRDefault="00630AE6">
                          <w:pPr>
                            <w:pStyle w:val="Textoindependiente"/>
                            <w:spacing w:befor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E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.8pt;margin-top:739.75pt;width:539.7pt;height:2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  <w:insideH w:val="single" w:sz="12" w:space="0" w:color="FFFFFF"/>
                        <w:insideV w:val="single" w:sz="12" w:space="0" w:color="FFFFF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91"/>
                      <w:gridCol w:w="774"/>
                      <w:gridCol w:w="471"/>
                      <w:gridCol w:w="943"/>
                      <w:gridCol w:w="871"/>
                      <w:gridCol w:w="531"/>
                      <w:gridCol w:w="1291"/>
                      <w:gridCol w:w="1115"/>
                      <w:gridCol w:w="663"/>
                      <w:gridCol w:w="1947"/>
                      <w:gridCol w:w="577"/>
                      <w:gridCol w:w="785"/>
                    </w:tblGrid>
                    <w:tr w:rsidR="00630AE6" w14:paraId="36EB9A1E" w14:textId="77777777">
                      <w:trPr>
                        <w:trHeight w:val="227"/>
                      </w:trPr>
                      <w:tc>
                        <w:tcPr>
                          <w:tcW w:w="10759" w:type="dxa"/>
                          <w:gridSpan w:val="12"/>
                          <w:tcBorders>
                            <w:top w:val="nil"/>
                            <w:bottom w:val="single" w:sz="2" w:space="0" w:color="F1F1F1"/>
                          </w:tcBorders>
                          <w:shd w:val="clear" w:color="auto" w:fill="BEBEBE"/>
                        </w:tcPr>
                        <w:p w14:paraId="0F2FC6D5" w14:textId="2A621200" w:rsidR="00630AE6" w:rsidRDefault="00E01EF5">
                          <w:pPr>
                            <w:pStyle w:val="TableParagraph"/>
                            <w:spacing w:before="32"/>
                            <w:ind w:left="2887" w:right="2862"/>
                            <w:jc w:val="center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interno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F91390">
                            <w:rPr>
                              <w:rFonts w:ascii="Tahoma"/>
                              <w:b/>
                              <w:sz w:val="14"/>
                            </w:rPr>
                            <w:t>Unidad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Mejora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Regulatoria</w:t>
                          </w:r>
                        </w:p>
                      </w:tc>
                    </w:tr>
                    <w:tr w:rsidR="00630AE6" w14:paraId="5357138C" w14:textId="77777777">
                      <w:trPr>
                        <w:trHeight w:val="251"/>
                      </w:trPr>
                      <w:tc>
                        <w:tcPr>
                          <w:tcW w:w="791" w:type="dxa"/>
                          <w:tcBorders>
                            <w:top w:val="single" w:sz="2" w:space="0" w:color="F1F1F1"/>
                            <w:left w:val="nil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07844858" w14:textId="77777777" w:rsidR="00630AE6" w:rsidRDefault="00E01EF5">
                          <w:pPr>
                            <w:pStyle w:val="TableParagraph"/>
                            <w:spacing w:before="55"/>
                            <w:ind w:left="20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774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78D80A78" w14:textId="1332FFBC" w:rsidR="00630AE6" w:rsidRDefault="00630AE6">
                          <w:pPr>
                            <w:pStyle w:val="TableParagraph"/>
                            <w:spacing w:before="55"/>
                            <w:ind w:left="119"/>
                            <w:rPr>
                              <w:rFonts w:ascii="Tahoma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31687C5" w14:textId="77777777" w:rsidR="00630AE6" w:rsidRDefault="00E01EF5">
                          <w:pPr>
                            <w:pStyle w:val="TableParagraph"/>
                            <w:spacing w:before="55"/>
                            <w:ind w:left="103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Tipo</w:t>
                          </w:r>
                        </w:p>
                      </w:tc>
                      <w:tc>
                        <w:tcPr>
                          <w:tcW w:w="943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626352E0" w14:textId="77777777" w:rsidR="00630AE6" w:rsidRDefault="00E01EF5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8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76F5210" w14:textId="77777777" w:rsidR="00630AE6" w:rsidRDefault="00E01EF5">
                          <w:pPr>
                            <w:pStyle w:val="TableParagraph"/>
                            <w:spacing w:before="55"/>
                            <w:ind w:left="21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24ABFEDD" w14:textId="42DE7573" w:rsidR="00630AE6" w:rsidRDefault="00005E92">
                          <w:pPr>
                            <w:pStyle w:val="TableParagraph"/>
                            <w:spacing w:before="55"/>
                            <w:ind w:left="117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.0</w:t>
                          </w:r>
                        </w:p>
                      </w:tc>
                      <w:tc>
                        <w:tcPr>
                          <w:tcW w:w="129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755D2FF6" w14:textId="77777777" w:rsidR="00630AE6" w:rsidRDefault="00E01EF5">
                          <w:pPr>
                            <w:pStyle w:val="TableParagraph"/>
                            <w:spacing w:before="55"/>
                            <w:ind w:left="245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15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1305DBBE" w14:textId="3BD68608" w:rsidR="00630AE6" w:rsidRDefault="00005E92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0</w:t>
                          </w:r>
                          <w:r w:rsidR="003D36BC"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0</w:t>
                          </w:r>
                          <w:r w:rsidR="003D36BC">
                            <w:rPr>
                              <w:rFonts w:ascii="Tahoma"/>
                              <w:sz w:val="14"/>
                            </w:rPr>
                            <w:t>5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/202</w:t>
                          </w:r>
                          <w:r w:rsidR="003D36BC">
                            <w:rPr>
                              <w:rFonts w:ascii="Tahoma"/>
                              <w:sz w:val="14"/>
                            </w:rPr>
                            <w:t>4</w:t>
                          </w:r>
                        </w:p>
                      </w:tc>
                      <w:tc>
                        <w:tcPr>
                          <w:tcW w:w="663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62CBC6BD" w14:textId="77777777" w:rsidR="00630AE6" w:rsidRDefault="00E01EF5">
                          <w:pPr>
                            <w:pStyle w:val="TableParagraph"/>
                            <w:spacing w:before="55"/>
                            <w:ind w:left="104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Autor</w:t>
                          </w:r>
                        </w:p>
                      </w:tc>
                      <w:tc>
                        <w:tcPr>
                          <w:tcW w:w="1947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3E941BC6" w14:textId="095C10C7" w:rsidR="00630AE6" w:rsidRDefault="00630AE6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7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</w:tcBorders>
                          <w:shd w:val="clear" w:color="auto" w:fill="D9D9D9"/>
                        </w:tcPr>
                        <w:p w14:paraId="52FA4FF9" w14:textId="77777777" w:rsidR="00630AE6" w:rsidRDefault="00E01EF5">
                          <w:pPr>
                            <w:pStyle w:val="TableParagraph"/>
                            <w:spacing w:before="55"/>
                            <w:ind w:left="142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Hoja</w:t>
                          </w:r>
                        </w:p>
                      </w:tc>
                      <w:tc>
                        <w:tcPr>
                          <w:tcW w:w="785" w:type="dxa"/>
                          <w:tcBorders>
                            <w:top w:val="nil"/>
                            <w:bottom w:val="nil"/>
                            <w:right w:val="nil"/>
                          </w:tcBorders>
                          <w:shd w:val="clear" w:color="auto" w:fill="F1F1F1"/>
                        </w:tcPr>
                        <w:p w14:paraId="67DAE383" w14:textId="545DA2CB" w:rsidR="00630AE6" w:rsidRDefault="00E01EF5">
                          <w:pPr>
                            <w:pStyle w:val="TableParagraph"/>
                            <w:spacing w:before="55"/>
                            <w:ind w:left="258" w:right="264"/>
                            <w:jc w:val="center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0151">
                            <w:rPr>
                              <w:rFonts w:ascii="Tahoma"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 w:rsidR="00151F82">
                            <w:rPr>
                              <w:rFonts w:ascii="Tahoma"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4E95BE78" w14:textId="77777777" w:rsidR="00630AE6" w:rsidRDefault="00630AE6">
                    <w:pPr>
                      <w:pStyle w:val="Textoindependiente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DDC15" w14:textId="77777777" w:rsidR="00127E98" w:rsidRDefault="00127E98">
      <w:r>
        <w:separator/>
      </w:r>
    </w:p>
  </w:footnote>
  <w:footnote w:type="continuationSeparator" w:id="0">
    <w:p w14:paraId="3E3A8BAD" w14:textId="77777777" w:rsidR="00127E98" w:rsidRDefault="0012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1344" w14:textId="0CB16F94" w:rsidR="00630AE6" w:rsidRDefault="004B1461">
    <w:pPr>
      <w:pStyle w:val="Textoindependiente"/>
      <w:spacing w:before="0" w:line="14" w:lineRule="auto"/>
      <w:rPr>
        <w:b w:val="0"/>
        <w:sz w:val="20"/>
      </w:rPr>
    </w:pPr>
    <w:r w:rsidRPr="006A2B51">
      <w:rPr>
        <w:noProof/>
        <w:sz w:val="20"/>
        <w:lang w:val="es-MX" w:eastAsia="es-MX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EDDAD60" wp14:editId="096B329D">
              <wp:simplePos x="0" y="0"/>
              <wp:positionH relativeFrom="column">
                <wp:posOffset>1417320</wp:posOffset>
              </wp:positionH>
              <wp:positionV relativeFrom="paragraph">
                <wp:posOffset>241300</wp:posOffset>
              </wp:positionV>
              <wp:extent cx="4319270" cy="1104265"/>
              <wp:effectExtent l="0" t="0" r="5080" b="63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9270" cy="1104265"/>
                        <a:chOff x="0" y="-204"/>
                        <a:chExt cx="6802" cy="1739"/>
                      </a:xfrm>
                    </wpg:grpSpPr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" cy="122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0" y="-204"/>
                          <a:ext cx="6802" cy="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8094A" w14:textId="3B7518AA" w:rsidR="00F7342C" w:rsidRPr="00F7342C" w:rsidRDefault="009205E0" w:rsidP="00F734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SECRETARÍA DE DESARROLLO ECONÓMICO</w:t>
                            </w:r>
                            <w:r w:rsidR="00F734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F7342C">
                              <w:rPr>
                                <w:rFonts w:ascii="Arial" w:hAnsi="Arial" w:cs="Arial"/>
                              </w:rPr>
                              <w:t>DIRECCIÓN DE REGULACIÓN DE LA ACTIVIDAD COMERCIAL</w:t>
                            </w:r>
                            <w:r w:rsidR="00F734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F7342C">
                              <w:rPr>
                                <w:rFonts w:ascii="Arial" w:hAnsi="Arial" w:cs="Arial"/>
                              </w:rPr>
                              <w:t>DEPARTAMENTO DE INSPECCIÓN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EDDAD60" id="Grupo 13" o:spid="_x0000_s1026" style="position:absolute;margin-left:111.6pt;margin-top:19pt;width:340.1pt;height:86.95pt;z-index:-251651072;mso-width-relative:margin;mso-height-relative:margin" coordorigin=",-204" coordsize="6802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">
              <v:rect id="Rectangle 16" o:spid="_x0000_s1027" style="position:absolute;width:6802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" fillcolor="#e7e6e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top:-204;width:6802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<v:textbox inset="0,0,0,0">
                  <w:txbxContent>
                    <w:p w14:paraId="1188094A" w14:textId="3B7518AA" w:rsidR="00F7342C" w:rsidRPr="00F7342C" w:rsidRDefault="009205E0" w:rsidP="00F734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SECRETARÍA DE DESARROLLO ECONÓMICO</w:t>
                      </w:r>
                      <w:r w:rsidR="00F7342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F7342C">
                        <w:rPr>
                          <w:rFonts w:ascii="Arial" w:hAnsi="Arial" w:cs="Arial"/>
                        </w:rPr>
                        <w:t>DIRECCIÓN DE REGULACIÓN DE LA ACTIVIDAD COMERCIAL</w:t>
                      </w:r>
                      <w:r w:rsidR="00F7342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F7342C">
                        <w:rPr>
                          <w:rFonts w:ascii="Arial" w:hAnsi="Arial" w:cs="Arial"/>
                        </w:rPr>
                        <w:t>DEPARTAMENTO DE INSPECCIÓN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2A58"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3FAFB" wp14:editId="0E1233A5">
              <wp:simplePos x="0" y="0"/>
              <wp:positionH relativeFrom="column">
                <wp:posOffset>1420483</wp:posOffset>
              </wp:positionH>
              <wp:positionV relativeFrom="paragraph">
                <wp:posOffset>1629</wp:posOffset>
              </wp:positionV>
              <wp:extent cx="4301490" cy="465623"/>
              <wp:effectExtent l="0" t="0" r="22860" b="1079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1490" cy="46562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BB4E2" w14:textId="45717483" w:rsidR="00AC41A9" w:rsidRPr="00C03988" w:rsidRDefault="00352A58" w:rsidP="00AC41A9">
                          <w:pPr>
                            <w:jc w:val="center"/>
                            <w:rPr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lang w:val="es-MX"/>
                            </w:rPr>
                            <w:t>Formato de inspecciones, verificaciones o visitas domiciliarias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1A3FAFB" id="Rectángulo 7" o:spid="_x0000_s1029" style="position:absolute;margin-left:111.85pt;margin-top:.15pt;width:338.7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" fillcolor="#a5a5a5 [2092]" strokecolor="#a5a5a5 [2092]" strokeweight="2pt">
              <v:textbox>
                <w:txbxContent>
                  <w:p w14:paraId="1E8BB4E2" w14:textId="45717483" w:rsidR="00AC41A9" w:rsidRPr="00C03988" w:rsidRDefault="00352A58" w:rsidP="00AC41A9">
                    <w:pPr>
                      <w:jc w:val="center"/>
                      <w:rPr>
                        <w:b/>
                        <w:bCs/>
                        <w:lang w:val="es-MX"/>
                      </w:rPr>
                    </w:pPr>
                    <w:r>
                      <w:rPr>
                        <w:b/>
                        <w:bCs/>
                        <w:lang w:val="es-MX"/>
                      </w:rPr>
                      <w:t>Formato de inspecciones, verificaciones o visitas domiciliarias</w:t>
                    </w:r>
                  </w:p>
                </w:txbxContent>
              </v:textbox>
            </v:rect>
          </w:pict>
        </mc:Fallback>
      </mc:AlternateContent>
    </w:r>
    <w:r w:rsidR="00C17E5A" w:rsidRPr="006A2B51">
      <w:rPr>
        <w:noProof/>
        <w:position w:val="17"/>
        <w:sz w:val="20"/>
        <w:lang w:val="es-MX" w:eastAsia="es-MX"/>
      </w:rPr>
      <w:drawing>
        <wp:anchor distT="0" distB="0" distL="114300" distR="114300" simplePos="0" relativeHeight="251663360" behindDoc="1" locked="0" layoutInCell="1" allowOverlap="1" wp14:anchorId="50D9F22F" wp14:editId="576F107D">
          <wp:simplePos x="0" y="0"/>
          <wp:positionH relativeFrom="column">
            <wp:posOffset>5895975</wp:posOffset>
          </wp:positionH>
          <wp:positionV relativeFrom="paragraph">
            <wp:posOffset>361315</wp:posOffset>
          </wp:positionV>
          <wp:extent cx="1173480" cy="433070"/>
          <wp:effectExtent l="0" t="0" r="7620" b="5080"/>
          <wp:wrapNone/>
          <wp:docPr id="1" name="image2.pn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5A" w:rsidRPr="006A2B51">
      <w:rPr>
        <w:b w:val="0"/>
        <w:noProof/>
        <w:sz w:val="26"/>
        <w:lang w:val="es-MX" w:eastAsia="es-MX"/>
      </w:rPr>
      <w:drawing>
        <wp:anchor distT="0" distB="0" distL="114300" distR="114300" simplePos="0" relativeHeight="251661312" behindDoc="1" locked="0" layoutInCell="1" allowOverlap="1" wp14:anchorId="75E365DF" wp14:editId="687100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5032" cy="1197202"/>
          <wp:effectExtent l="0" t="0" r="7620" b="0"/>
          <wp:wrapNone/>
          <wp:docPr id="2" name="Imagen 2" descr="Imagen que contiene 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Calendari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119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5D6"/>
    <w:multiLevelType w:val="hybridMultilevel"/>
    <w:tmpl w:val="5F666570"/>
    <w:lvl w:ilvl="0" w:tplc="92C2A7B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74B779F"/>
    <w:multiLevelType w:val="hybridMultilevel"/>
    <w:tmpl w:val="CBDAFACA"/>
    <w:lvl w:ilvl="0" w:tplc="9916609C">
      <w:start w:val="1"/>
      <w:numFmt w:val="decimal"/>
      <w:lvlText w:val="%1."/>
      <w:lvlJc w:val="left"/>
      <w:pPr>
        <w:ind w:left="467" w:hanging="36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06E8E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4F0837E2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3" w:tplc="53985232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4" w:tplc="DBB078CA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 w:tplc="6242DDF6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A61AB7D4">
      <w:numFmt w:val="bullet"/>
      <w:lvlText w:val="•"/>
      <w:lvlJc w:val="left"/>
      <w:pPr>
        <w:ind w:left="6327" w:hanging="360"/>
      </w:pPr>
      <w:rPr>
        <w:rFonts w:hint="default"/>
        <w:lang w:val="es-ES" w:eastAsia="en-US" w:bidi="ar-SA"/>
      </w:rPr>
    </w:lvl>
    <w:lvl w:ilvl="7" w:tplc="F0929E3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3C284002">
      <w:numFmt w:val="bullet"/>
      <w:lvlText w:val="•"/>
      <w:lvlJc w:val="left"/>
      <w:pPr>
        <w:ind w:left="853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3170F4D"/>
    <w:multiLevelType w:val="hybridMultilevel"/>
    <w:tmpl w:val="529C8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D0F"/>
    <w:multiLevelType w:val="hybridMultilevel"/>
    <w:tmpl w:val="469C431E"/>
    <w:lvl w:ilvl="0" w:tplc="7BECA18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7" w:hanging="360"/>
      </w:pPr>
    </w:lvl>
    <w:lvl w:ilvl="2" w:tplc="080A001B" w:tentative="1">
      <w:start w:val="1"/>
      <w:numFmt w:val="lowerRoman"/>
      <w:lvlText w:val="%3."/>
      <w:lvlJc w:val="right"/>
      <w:pPr>
        <w:ind w:left="1947" w:hanging="180"/>
      </w:pPr>
    </w:lvl>
    <w:lvl w:ilvl="3" w:tplc="080A000F" w:tentative="1">
      <w:start w:val="1"/>
      <w:numFmt w:val="decimal"/>
      <w:lvlText w:val="%4."/>
      <w:lvlJc w:val="left"/>
      <w:pPr>
        <w:ind w:left="2667" w:hanging="360"/>
      </w:pPr>
    </w:lvl>
    <w:lvl w:ilvl="4" w:tplc="080A0019" w:tentative="1">
      <w:start w:val="1"/>
      <w:numFmt w:val="lowerLetter"/>
      <w:lvlText w:val="%5."/>
      <w:lvlJc w:val="left"/>
      <w:pPr>
        <w:ind w:left="3387" w:hanging="360"/>
      </w:pPr>
    </w:lvl>
    <w:lvl w:ilvl="5" w:tplc="080A001B" w:tentative="1">
      <w:start w:val="1"/>
      <w:numFmt w:val="lowerRoman"/>
      <w:lvlText w:val="%6."/>
      <w:lvlJc w:val="right"/>
      <w:pPr>
        <w:ind w:left="4107" w:hanging="180"/>
      </w:pPr>
    </w:lvl>
    <w:lvl w:ilvl="6" w:tplc="080A000F" w:tentative="1">
      <w:start w:val="1"/>
      <w:numFmt w:val="decimal"/>
      <w:lvlText w:val="%7."/>
      <w:lvlJc w:val="left"/>
      <w:pPr>
        <w:ind w:left="4827" w:hanging="360"/>
      </w:pPr>
    </w:lvl>
    <w:lvl w:ilvl="7" w:tplc="080A0019" w:tentative="1">
      <w:start w:val="1"/>
      <w:numFmt w:val="lowerLetter"/>
      <w:lvlText w:val="%8."/>
      <w:lvlJc w:val="left"/>
      <w:pPr>
        <w:ind w:left="5547" w:hanging="360"/>
      </w:pPr>
    </w:lvl>
    <w:lvl w:ilvl="8" w:tplc="0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 w15:restartNumberingAfterBreak="0">
    <w:nsid w:val="41A87FA2"/>
    <w:multiLevelType w:val="hybridMultilevel"/>
    <w:tmpl w:val="9C6C5280"/>
    <w:lvl w:ilvl="0" w:tplc="080A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46E86C70"/>
    <w:multiLevelType w:val="hybridMultilevel"/>
    <w:tmpl w:val="C5A6FFA8"/>
    <w:lvl w:ilvl="0" w:tplc="63F293A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5C07513D"/>
    <w:multiLevelType w:val="hybridMultilevel"/>
    <w:tmpl w:val="B80083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84C5E"/>
    <w:multiLevelType w:val="hybridMultilevel"/>
    <w:tmpl w:val="34C03544"/>
    <w:lvl w:ilvl="0" w:tplc="950A0D2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70F23F7D"/>
    <w:multiLevelType w:val="hybridMultilevel"/>
    <w:tmpl w:val="A2A8B7E2"/>
    <w:lvl w:ilvl="0" w:tplc="03D2DA90">
      <w:start w:val="1"/>
      <w:numFmt w:val="decimal"/>
      <w:lvlText w:val="%1."/>
      <w:lvlJc w:val="left"/>
      <w:pPr>
        <w:ind w:left="815" w:hanging="49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FE4E12">
      <w:numFmt w:val="bullet"/>
      <w:lvlText w:val="•"/>
      <w:lvlJc w:val="left"/>
      <w:pPr>
        <w:ind w:left="1602" w:hanging="496"/>
      </w:pPr>
      <w:rPr>
        <w:rFonts w:hint="default"/>
        <w:lang w:val="es-ES" w:eastAsia="en-US" w:bidi="ar-SA"/>
      </w:rPr>
    </w:lvl>
    <w:lvl w:ilvl="2" w:tplc="94B8EA4A">
      <w:numFmt w:val="bullet"/>
      <w:lvlText w:val="•"/>
      <w:lvlJc w:val="left"/>
      <w:pPr>
        <w:ind w:left="2384" w:hanging="496"/>
      </w:pPr>
      <w:rPr>
        <w:rFonts w:hint="default"/>
        <w:lang w:val="es-ES" w:eastAsia="en-US" w:bidi="ar-SA"/>
      </w:rPr>
    </w:lvl>
    <w:lvl w:ilvl="3" w:tplc="B83429D6">
      <w:numFmt w:val="bullet"/>
      <w:lvlText w:val="•"/>
      <w:lvlJc w:val="left"/>
      <w:pPr>
        <w:ind w:left="3166" w:hanging="496"/>
      </w:pPr>
      <w:rPr>
        <w:rFonts w:hint="default"/>
        <w:lang w:val="es-ES" w:eastAsia="en-US" w:bidi="ar-SA"/>
      </w:rPr>
    </w:lvl>
    <w:lvl w:ilvl="4" w:tplc="63AEA27C">
      <w:numFmt w:val="bullet"/>
      <w:lvlText w:val="•"/>
      <w:lvlJc w:val="left"/>
      <w:pPr>
        <w:ind w:left="3948" w:hanging="496"/>
      </w:pPr>
      <w:rPr>
        <w:rFonts w:hint="default"/>
        <w:lang w:val="es-ES" w:eastAsia="en-US" w:bidi="ar-SA"/>
      </w:rPr>
    </w:lvl>
    <w:lvl w:ilvl="5" w:tplc="E0141640">
      <w:numFmt w:val="bullet"/>
      <w:lvlText w:val="•"/>
      <w:lvlJc w:val="left"/>
      <w:pPr>
        <w:ind w:left="4730" w:hanging="496"/>
      </w:pPr>
      <w:rPr>
        <w:rFonts w:hint="default"/>
        <w:lang w:val="es-ES" w:eastAsia="en-US" w:bidi="ar-SA"/>
      </w:rPr>
    </w:lvl>
    <w:lvl w:ilvl="6" w:tplc="EA7C26C0">
      <w:numFmt w:val="bullet"/>
      <w:lvlText w:val="•"/>
      <w:lvlJc w:val="left"/>
      <w:pPr>
        <w:ind w:left="5512" w:hanging="496"/>
      </w:pPr>
      <w:rPr>
        <w:rFonts w:hint="default"/>
        <w:lang w:val="es-ES" w:eastAsia="en-US" w:bidi="ar-SA"/>
      </w:rPr>
    </w:lvl>
    <w:lvl w:ilvl="7" w:tplc="170455B0">
      <w:numFmt w:val="bullet"/>
      <w:lvlText w:val="•"/>
      <w:lvlJc w:val="left"/>
      <w:pPr>
        <w:ind w:left="6294" w:hanging="496"/>
      </w:pPr>
      <w:rPr>
        <w:rFonts w:hint="default"/>
        <w:lang w:val="es-ES" w:eastAsia="en-US" w:bidi="ar-SA"/>
      </w:rPr>
    </w:lvl>
    <w:lvl w:ilvl="8" w:tplc="C2BC4144">
      <w:numFmt w:val="bullet"/>
      <w:lvlText w:val="•"/>
      <w:lvlJc w:val="left"/>
      <w:pPr>
        <w:ind w:left="7076" w:hanging="496"/>
      </w:pPr>
      <w:rPr>
        <w:rFonts w:hint="default"/>
        <w:lang w:val="es-ES" w:eastAsia="en-US" w:bidi="ar-SA"/>
      </w:rPr>
    </w:lvl>
  </w:abstractNum>
  <w:abstractNum w:abstractNumId="9" w15:restartNumberingAfterBreak="0">
    <w:nsid w:val="7D667467"/>
    <w:multiLevelType w:val="hybridMultilevel"/>
    <w:tmpl w:val="DE56190A"/>
    <w:lvl w:ilvl="0" w:tplc="F0965C0E">
      <w:start w:val="1"/>
      <w:numFmt w:val="upperRoman"/>
      <w:lvlText w:val="%1."/>
      <w:lvlJc w:val="left"/>
      <w:pPr>
        <w:ind w:left="826" w:hanging="720"/>
      </w:pPr>
      <w:rPr>
        <w:rFonts w:ascii="Arial" w:eastAsia="Arial MT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186" w:hanging="360"/>
      </w:pPr>
    </w:lvl>
    <w:lvl w:ilvl="2" w:tplc="080A001B" w:tentative="1">
      <w:start w:val="1"/>
      <w:numFmt w:val="lowerRoman"/>
      <w:lvlText w:val="%3."/>
      <w:lvlJc w:val="right"/>
      <w:pPr>
        <w:ind w:left="1906" w:hanging="180"/>
      </w:pPr>
    </w:lvl>
    <w:lvl w:ilvl="3" w:tplc="080A000F" w:tentative="1">
      <w:start w:val="1"/>
      <w:numFmt w:val="decimal"/>
      <w:lvlText w:val="%4."/>
      <w:lvlJc w:val="left"/>
      <w:pPr>
        <w:ind w:left="2626" w:hanging="360"/>
      </w:pPr>
    </w:lvl>
    <w:lvl w:ilvl="4" w:tplc="080A0019" w:tentative="1">
      <w:start w:val="1"/>
      <w:numFmt w:val="lowerLetter"/>
      <w:lvlText w:val="%5."/>
      <w:lvlJc w:val="left"/>
      <w:pPr>
        <w:ind w:left="3346" w:hanging="360"/>
      </w:pPr>
    </w:lvl>
    <w:lvl w:ilvl="5" w:tplc="080A001B" w:tentative="1">
      <w:start w:val="1"/>
      <w:numFmt w:val="lowerRoman"/>
      <w:lvlText w:val="%6."/>
      <w:lvlJc w:val="right"/>
      <w:pPr>
        <w:ind w:left="4066" w:hanging="180"/>
      </w:pPr>
    </w:lvl>
    <w:lvl w:ilvl="6" w:tplc="080A000F" w:tentative="1">
      <w:start w:val="1"/>
      <w:numFmt w:val="decimal"/>
      <w:lvlText w:val="%7."/>
      <w:lvlJc w:val="left"/>
      <w:pPr>
        <w:ind w:left="4786" w:hanging="360"/>
      </w:pPr>
    </w:lvl>
    <w:lvl w:ilvl="7" w:tplc="080A0019" w:tentative="1">
      <w:start w:val="1"/>
      <w:numFmt w:val="lowerLetter"/>
      <w:lvlText w:val="%8."/>
      <w:lvlJc w:val="left"/>
      <w:pPr>
        <w:ind w:left="5506" w:hanging="360"/>
      </w:pPr>
    </w:lvl>
    <w:lvl w:ilvl="8" w:tplc="080A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6"/>
    <w:rsid w:val="00000E45"/>
    <w:rsid w:val="00002CA6"/>
    <w:rsid w:val="00005E92"/>
    <w:rsid w:val="00016BD7"/>
    <w:rsid w:val="00031BB4"/>
    <w:rsid w:val="0004445C"/>
    <w:rsid w:val="00045EF3"/>
    <w:rsid w:val="000517E7"/>
    <w:rsid w:val="000715D4"/>
    <w:rsid w:val="00072258"/>
    <w:rsid w:val="000A558A"/>
    <w:rsid w:val="000C7B14"/>
    <w:rsid w:val="000E2CCE"/>
    <w:rsid w:val="000F5376"/>
    <w:rsid w:val="000F5E12"/>
    <w:rsid w:val="00120D68"/>
    <w:rsid w:val="00127E98"/>
    <w:rsid w:val="001413E0"/>
    <w:rsid w:val="00151F82"/>
    <w:rsid w:val="00155A4E"/>
    <w:rsid w:val="001579B2"/>
    <w:rsid w:val="0016447E"/>
    <w:rsid w:val="00165F10"/>
    <w:rsid w:val="00170151"/>
    <w:rsid w:val="00185EAA"/>
    <w:rsid w:val="00195727"/>
    <w:rsid w:val="001A55DD"/>
    <w:rsid w:val="001B2AB7"/>
    <w:rsid w:val="001C51D3"/>
    <w:rsid w:val="001D7812"/>
    <w:rsid w:val="001E02C9"/>
    <w:rsid w:val="00202728"/>
    <w:rsid w:val="00222578"/>
    <w:rsid w:val="00225AA3"/>
    <w:rsid w:val="00247774"/>
    <w:rsid w:val="00251430"/>
    <w:rsid w:val="0029263A"/>
    <w:rsid w:val="00293CDD"/>
    <w:rsid w:val="002970F8"/>
    <w:rsid w:val="002C48C2"/>
    <w:rsid w:val="002F0853"/>
    <w:rsid w:val="002F3BBC"/>
    <w:rsid w:val="003129DE"/>
    <w:rsid w:val="00324EC0"/>
    <w:rsid w:val="00326078"/>
    <w:rsid w:val="00352A58"/>
    <w:rsid w:val="00363A1D"/>
    <w:rsid w:val="0036439F"/>
    <w:rsid w:val="003737D2"/>
    <w:rsid w:val="00375254"/>
    <w:rsid w:val="003919F4"/>
    <w:rsid w:val="003A0C2D"/>
    <w:rsid w:val="003A4CB3"/>
    <w:rsid w:val="003B0145"/>
    <w:rsid w:val="003B6AE8"/>
    <w:rsid w:val="003C5E44"/>
    <w:rsid w:val="003D1200"/>
    <w:rsid w:val="003D36BC"/>
    <w:rsid w:val="003D7018"/>
    <w:rsid w:val="003E6207"/>
    <w:rsid w:val="00450DD2"/>
    <w:rsid w:val="004573EB"/>
    <w:rsid w:val="00462E59"/>
    <w:rsid w:val="00470C3B"/>
    <w:rsid w:val="00470CD5"/>
    <w:rsid w:val="00472859"/>
    <w:rsid w:val="004815DF"/>
    <w:rsid w:val="004827CF"/>
    <w:rsid w:val="004975F1"/>
    <w:rsid w:val="004B1461"/>
    <w:rsid w:val="004D6578"/>
    <w:rsid w:val="004E1080"/>
    <w:rsid w:val="004E4F35"/>
    <w:rsid w:val="005277D0"/>
    <w:rsid w:val="0055214B"/>
    <w:rsid w:val="0055268B"/>
    <w:rsid w:val="005613AD"/>
    <w:rsid w:val="00565379"/>
    <w:rsid w:val="00571327"/>
    <w:rsid w:val="005A3FF4"/>
    <w:rsid w:val="005A613F"/>
    <w:rsid w:val="005F1D99"/>
    <w:rsid w:val="0060209E"/>
    <w:rsid w:val="00606CC2"/>
    <w:rsid w:val="00630AE6"/>
    <w:rsid w:val="006566AA"/>
    <w:rsid w:val="00663AC0"/>
    <w:rsid w:val="0066438C"/>
    <w:rsid w:val="00672685"/>
    <w:rsid w:val="00676314"/>
    <w:rsid w:val="006903F6"/>
    <w:rsid w:val="006951F5"/>
    <w:rsid w:val="006A14FB"/>
    <w:rsid w:val="006A2B51"/>
    <w:rsid w:val="006A5056"/>
    <w:rsid w:val="006B6EBF"/>
    <w:rsid w:val="006C61EF"/>
    <w:rsid w:val="006C62CF"/>
    <w:rsid w:val="006D32A2"/>
    <w:rsid w:val="006E4CFF"/>
    <w:rsid w:val="006F01F6"/>
    <w:rsid w:val="00705907"/>
    <w:rsid w:val="00712FFB"/>
    <w:rsid w:val="00722EC5"/>
    <w:rsid w:val="00727B34"/>
    <w:rsid w:val="0073703A"/>
    <w:rsid w:val="00743F5A"/>
    <w:rsid w:val="00746BB0"/>
    <w:rsid w:val="00752605"/>
    <w:rsid w:val="00753D9A"/>
    <w:rsid w:val="00780DD0"/>
    <w:rsid w:val="00795438"/>
    <w:rsid w:val="007A51B4"/>
    <w:rsid w:val="007B10B1"/>
    <w:rsid w:val="007D1F77"/>
    <w:rsid w:val="007F2392"/>
    <w:rsid w:val="00800F94"/>
    <w:rsid w:val="008055F8"/>
    <w:rsid w:val="0082745F"/>
    <w:rsid w:val="00835636"/>
    <w:rsid w:val="0084383E"/>
    <w:rsid w:val="00857D5B"/>
    <w:rsid w:val="00860299"/>
    <w:rsid w:val="008657D5"/>
    <w:rsid w:val="00872E29"/>
    <w:rsid w:val="00880810"/>
    <w:rsid w:val="00881F58"/>
    <w:rsid w:val="00882231"/>
    <w:rsid w:val="008A5810"/>
    <w:rsid w:val="008D05DA"/>
    <w:rsid w:val="008D3BDD"/>
    <w:rsid w:val="008E7BB1"/>
    <w:rsid w:val="008F77A2"/>
    <w:rsid w:val="00903986"/>
    <w:rsid w:val="00914EAA"/>
    <w:rsid w:val="009205E0"/>
    <w:rsid w:val="009349FB"/>
    <w:rsid w:val="009436C4"/>
    <w:rsid w:val="00952772"/>
    <w:rsid w:val="00977233"/>
    <w:rsid w:val="00982C96"/>
    <w:rsid w:val="00987EC5"/>
    <w:rsid w:val="009A42FF"/>
    <w:rsid w:val="009C0AC3"/>
    <w:rsid w:val="009D2A32"/>
    <w:rsid w:val="00A04A30"/>
    <w:rsid w:val="00A14019"/>
    <w:rsid w:val="00A24049"/>
    <w:rsid w:val="00A416B1"/>
    <w:rsid w:val="00A41701"/>
    <w:rsid w:val="00A64B99"/>
    <w:rsid w:val="00A709BE"/>
    <w:rsid w:val="00A834B6"/>
    <w:rsid w:val="00A91E6B"/>
    <w:rsid w:val="00AA5353"/>
    <w:rsid w:val="00AB3F97"/>
    <w:rsid w:val="00AB6104"/>
    <w:rsid w:val="00AC167B"/>
    <w:rsid w:val="00AC41A9"/>
    <w:rsid w:val="00AC65BB"/>
    <w:rsid w:val="00AD7976"/>
    <w:rsid w:val="00AE2C26"/>
    <w:rsid w:val="00AF7AC5"/>
    <w:rsid w:val="00B00FDA"/>
    <w:rsid w:val="00B26663"/>
    <w:rsid w:val="00B46243"/>
    <w:rsid w:val="00B6078A"/>
    <w:rsid w:val="00B7469E"/>
    <w:rsid w:val="00B80219"/>
    <w:rsid w:val="00B957AE"/>
    <w:rsid w:val="00B96521"/>
    <w:rsid w:val="00B9797A"/>
    <w:rsid w:val="00BA6642"/>
    <w:rsid w:val="00BC2387"/>
    <w:rsid w:val="00BC265A"/>
    <w:rsid w:val="00BD0F8C"/>
    <w:rsid w:val="00BD210C"/>
    <w:rsid w:val="00BD7141"/>
    <w:rsid w:val="00BF6085"/>
    <w:rsid w:val="00C03988"/>
    <w:rsid w:val="00C05870"/>
    <w:rsid w:val="00C06B79"/>
    <w:rsid w:val="00C12AB6"/>
    <w:rsid w:val="00C15041"/>
    <w:rsid w:val="00C17E5A"/>
    <w:rsid w:val="00C33E4A"/>
    <w:rsid w:val="00C404BE"/>
    <w:rsid w:val="00C450B4"/>
    <w:rsid w:val="00C472FE"/>
    <w:rsid w:val="00C6265C"/>
    <w:rsid w:val="00C904EF"/>
    <w:rsid w:val="00C92537"/>
    <w:rsid w:val="00C95324"/>
    <w:rsid w:val="00CC3B82"/>
    <w:rsid w:val="00CD4E87"/>
    <w:rsid w:val="00CE778F"/>
    <w:rsid w:val="00CF0207"/>
    <w:rsid w:val="00CF5366"/>
    <w:rsid w:val="00CF6B58"/>
    <w:rsid w:val="00D04452"/>
    <w:rsid w:val="00D14E8E"/>
    <w:rsid w:val="00D17296"/>
    <w:rsid w:val="00D53C57"/>
    <w:rsid w:val="00D57D74"/>
    <w:rsid w:val="00D64C6F"/>
    <w:rsid w:val="00D650BA"/>
    <w:rsid w:val="00D6559A"/>
    <w:rsid w:val="00D65FA6"/>
    <w:rsid w:val="00D81402"/>
    <w:rsid w:val="00D82AAF"/>
    <w:rsid w:val="00D85A67"/>
    <w:rsid w:val="00D874B6"/>
    <w:rsid w:val="00D919E5"/>
    <w:rsid w:val="00DC23EF"/>
    <w:rsid w:val="00DD2A16"/>
    <w:rsid w:val="00DD2BC6"/>
    <w:rsid w:val="00DE205D"/>
    <w:rsid w:val="00DE623C"/>
    <w:rsid w:val="00DF1B25"/>
    <w:rsid w:val="00E01EF5"/>
    <w:rsid w:val="00E02DDD"/>
    <w:rsid w:val="00E12350"/>
    <w:rsid w:val="00E142E9"/>
    <w:rsid w:val="00E251C7"/>
    <w:rsid w:val="00E32026"/>
    <w:rsid w:val="00E34A99"/>
    <w:rsid w:val="00E36254"/>
    <w:rsid w:val="00E37BD2"/>
    <w:rsid w:val="00E42223"/>
    <w:rsid w:val="00E44ADA"/>
    <w:rsid w:val="00E44B2F"/>
    <w:rsid w:val="00E46092"/>
    <w:rsid w:val="00E90AB0"/>
    <w:rsid w:val="00EC6AE9"/>
    <w:rsid w:val="00EF05EA"/>
    <w:rsid w:val="00F1238F"/>
    <w:rsid w:val="00F41B11"/>
    <w:rsid w:val="00F4489A"/>
    <w:rsid w:val="00F5257A"/>
    <w:rsid w:val="00F52C11"/>
    <w:rsid w:val="00F7342C"/>
    <w:rsid w:val="00F7544B"/>
    <w:rsid w:val="00F76EFE"/>
    <w:rsid w:val="00F91390"/>
    <w:rsid w:val="00F97C71"/>
    <w:rsid w:val="00FA574F"/>
    <w:rsid w:val="00FC3B72"/>
    <w:rsid w:val="00FC79C6"/>
    <w:rsid w:val="00FC7ECC"/>
    <w:rsid w:val="00FD1915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6B17E"/>
  <w15:docId w15:val="{71A97F40-5C92-4160-8ED5-1E7D3D66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qFormat/>
    <w:rsid w:val="00D8140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1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1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D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375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752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031B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1BB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81402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A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mejora-regulatoria/padron-de-inspecto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nsparencia.municipiodeoaxaca.gob.mx/mejora-regulatoria/inspecciones-y-verificacio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8061-8B71-4090-AAA0-B56B810E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FideUri</dc:creator>
  <cp:lastModifiedBy>Adriana</cp:lastModifiedBy>
  <cp:revision>2</cp:revision>
  <dcterms:created xsi:type="dcterms:W3CDTF">2024-05-06T20:28:00Z</dcterms:created>
  <dcterms:modified xsi:type="dcterms:W3CDTF">2024-05-06T20:28:00Z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2021-11-12T00:00:00Z</vt:filetime>
  </property>
</Properties>
</file>